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033D3" w14:textId="77777777" w:rsidR="0058624A" w:rsidRPr="001D3F9A" w:rsidRDefault="0058624A" w:rsidP="0058624A">
      <w:pPr>
        <w:jc w:val="center"/>
        <w:rPr>
          <w:sz w:val="40"/>
          <w:szCs w:val="40"/>
          <w:lang w:val="es-ES"/>
        </w:rPr>
      </w:pPr>
      <w:r w:rsidRPr="001D3F9A">
        <w:rPr>
          <w:sz w:val="40"/>
          <w:szCs w:val="40"/>
          <w:lang w:val="es-ES"/>
        </w:rPr>
        <w:t>ITINERARIO ESPECIAL</w:t>
      </w:r>
    </w:p>
    <w:p w14:paraId="2FF0FF31" w14:textId="77777777" w:rsidR="0058624A" w:rsidRDefault="0058624A" w:rsidP="0058624A">
      <w:pPr>
        <w:jc w:val="center"/>
        <w:rPr>
          <w:lang w:val="es-ES"/>
        </w:rPr>
      </w:pPr>
    </w:p>
    <w:p w14:paraId="4B7AD6F6" w14:textId="1EFD4751" w:rsidR="0058624A" w:rsidRDefault="0058624A" w:rsidP="0058624A">
      <w:pPr>
        <w:jc w:val="center"/>
        <w:rPr>
          <w:lang w:val="es-ES"/>
        </w:rPr>
      </w:pPr>
    </w:p>
    <w:p w14:paraId="4295853E" w14:textId="77777777" w:rsidR="0058624A" w:rsidRDefault="0058624A" w:rsidP="0058624A">
      <w:pPr>
        <w:jc w:val="center"/>
        <w:rPr>
          <w:lang w:val="es-ES"/>
        </w:rPr>
      </w:pPr>
      <w:r>
        <w:rPr>
          <w:noProof/>
        </w:rPr>
        <w:drawing>
          <wp:inline distT="0" distB="0" distL="0" distR="0" wp14:anchorId="39698E66" wp14:editId="77938DCE">
            <wp:extent cx="5640538" cy="3800475"/>
            <wp:effectExtent l="0" t="0" r="0" b="0"/>
            <wp:docPr id="193194313" name="Imagen 1" descr="Tíbet, gran viaje al Him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bet, gran viaje al Himalay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3866" cy="3816193"/>
                    </a:xfrm>
                    <a:prstGeom prst="rect">
                      <a:avLst/>
                    </a:prstGeom>
                    <a:noFill/>
                    <a:ln>
                      <a:noFill/>
                    </a:ln>
                  </pic:spPr>
                </pic:pic>
              </a:graphicData>
            </a:graphic>
          </wp:inline>
        </w:drawing>
      </w:r>
    </w:p>
    <w:p w14:paraId="7D25683F" w14:textId="77777777" w:rsidR="0058624A" w:rsidRDefault="0058624A" w:rsidP="0058624A">
      <w:pPr>
        <w:rPr>
          <w:lang w:val="es-ES"/>
        </w:rPr>
      </w:pPr>
    </w:p>
    <w:p w14:paraId="1F1D3917" w14:textId="307DA3B6" w:rsidR="0058624A" w:rsidRPr="0058624A" w:rsidRDefault="0058624A" w:rsidP="0058624A">
      <w:pPr>
        <w:jc w:val="center"/>
        <w:rPr>
          <w:b/>
          <w:bCs/>
          <w:color w:val="538135" w:themeColor="accent6" w:themeShade="BF"/>
        </w:rPr>
      </w:pPr>
      <w:r w:rsidRPr="0058624A">
        <w:rPr>
          <w:b/>
          <w:bCs/>
          <w:color w:val="538135" w:themeColor="accent6" w:themeShade="BF"/>
        </w:rPr>
        <w:t>L</w:t>
      </w:r>
      <w:r>
        <w:rPr>
          <w:b/>
          <w:bCs/>
          <w:color w:val="538135" w:themeColor="accent6" w:themeShade="BF"/>
        </w:rPr>
        <w:t>HASA/ GYANTSE/ SHIGATSE/ LHASA</w:t>
      </w:r>
    </w:p>
    <w:p w14:paraId="3F23F91A" w14:textId="77777777" w:rsidR="0058624A" w:rsidRPr="0058624A" w:rsidRDefault="0058624A" w:rsidP="0058624A"/>
    <w:p w14:paraId="62183ACD" w14:textId="77777777" w:rsidR="0058624A" w:rsidRPr="0058624A" w:rsidRDefault="0058624A" w:rsidP="0058624A"/>
    <w:p w14:paraId="6E87213D" w14:textId="5EACEF09" w:rsidR="002D2EE5" w:rsidRPr="0058624A" w:rsidRDefault="0058624A" w:rsidP="0058624A">
      <w:pPr>
        <w:jc w:val="center"/>
        <w:rPr>
          <w:color w:val="538135" w:themeColor="accent6" w:themeShade="BF"/>
          <w:sz w:val="52"/>
          <w:szCs w:val="52"/>
        </w:rPr>
      </w:pPr>
      <w:r w:rsidRPr="0058624A">
        <w:rPr>
          <w:color w:val="538135" w:themeColor="accent6" w:themeShade="BF"/>
          <w:sz w:val="52"/>
          <w:szCs w:val="52"/>
        </w:rPr>
        <w:t>LA TERRAZA DEL MUNDO</w:t>
      </w:r>
    </w:p>
    <w:p w14:paraId="61254DE4" w14:textId="12E8BABC" w:rsidR="0058624A" w:rsidRDefault="0058624A" w:rsidP="0058624A">
      <w:pPr>
        <w:jc w:val="center"/>
        <w:rPr>
          <w:color w:val="538135" w:themeColor="accent6" w:themeShade="BF"/>
          <w:sz w:val="52"/>
          <w:szCs w:val="52"/>
        </w:rPr>
      </w:pPr>
      <w:r w:rsidRPr="0058624A">
        <w:rPr>
          <w:color w:val="538135" w:themeColor="accent6" w:themeShade="BF"/>
          <w:sz w:val="52"/>
          <w:szCs w:val="52"/>
        </w:rPr>
        <w:t>6 DIAS</w:t>
      </w:r>
    </w:p>
    <w:p w14:paraId="5B416A5E" w14:textId="77777777" w:rsidR="0058624A" w:rsidRDefault="0058624A" w:rsidP="0058624A">
      <w:pPr>
        <w:jc w:val="center"/>
        <w:rPr>
          <w:color w:val="538135" w:themeColor="accent6" w:themeShade="BF"/>
          <w:sz w:val="52"/>
          <w:szCs w:val="52"/>
        </w:rPr>
      </w:pPr>
    </w:p>
    <w:p w14:paraId="7EBCDE6B" w14:textId="77777777" w:rsidR="0058624A" w:rsidRDefault="0058624A" w:rsidP="0058624A">
      <w:pPr>
        <w:jc w:val="center"/>
        <w:rPr>
          <w:color w:val="538135" w:themeColor="accent6" w:themeShade="BF"/>
          <w:sz w:val="52"/>
          <w:szCs w:val="52"/>
        </w:rPr>
      </w:pPr>
    </w:p>
    <w:p w14:paraId="57F43FB8" w14:textId="77777777" w:rsidR="0058624A" w:rsidRDefault="0058624A" w:rsidP="0058624A">
      <w:pPr>
        <w:jc w:val="center"/>
        <w:rPr>
          <w:color w:val="538135" w:themeColor="accent6" w:themeShade="BF"/>
          <w:sz w:val="52"/>
          <w:szCs w:val="52"/>
        </w:rPr>
      </w:pPr>
    </w:p>
    <w:p w14:paraId="5A82E59E" w14:textId="77777777" w:rsidR="0058624A" w:rsidRDefault="0058624A" w:rsidP="0058624A">
      <w:pPr>
        <w:jc w:val="center"/>
        <w:rPr>
          <w:color w:val="538135" w:themeColor="accent6" w:themeShade="BF"/>
          <w:sz w:val="52"/>
          <w:szCs w:val="52"/>
        </w:rPr>
      </w:pPr>
    </w:p>
    <w:p w14:paraId="72DFA675" w14:textId="77777777" w:rsidR="0058624A" w:rsidRDefault="0058624A" w:rsidP="0058624A">
      <w:pPr>
        <w:jc w:val="center"/>
        <w:rPr>
          <w:color w:val="538135" w:themeColor="accent6" w:themeShade="BF"/>
          <w:sz w:val="52"/>
          <w:szCs w:val="52"/>
        </w:rPr>
      </w:pPr>
    </w:p>
    <w:p w14:paraId="25D05880" w14:textId="77777777" w:rsidR="0058624A" w:rsidRPr="0058624A" w:rsidRDefault="0058624A" w:rsidP="0058624A">
      <w:pPr>
        <w:jc w:val="center"/>
        <w:rPr>
          <w:color w:val="538135" w:themeColor="accent6" w:themeShade="BF"/>
        </w:rPr>
      </w:pPr>
    </w:p>
    <w:p w14:paraId="0E0D305F" w14:textId="7969DC6A" w:rsidR="0058624A" w:rsidRPr="0058624A" w:rsidRDefault="0058624A" w:rsidP="0058624A">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58624A">
        <w:rPr>
          <w:rFonts w:eastAsia="Times New Roman"/>
          <w:b/>
          <w:bCs/>
        </w:rPr>
        <w:lastRenderedPageBreak/>
        <w:t xml:space="preserve">DIA 01 </w:t>
      </w:r>
      <w:r w:rsidRPr="0058624A">
        <w:rPr>
          <w:rFonts w:eastAsia="Times New Roman"/>
          <w:b/>
          <w:bCs/>
        </w:rPr>
        <w:tab/>
      </w:r>
      <w:r w:rsidRPr="0058624A">
        <w:rPr>
          <w:rFonts w:eastAsia="Times New Roman"/>
          <w:b/>
          <w:bCs/>
        </w:rPr>
        <w:tab/>
      </w:r>
      <w:r w:rsidRPr="0058624A">
        <w:rPr>
          <w:rFonts w:eastAsia="Times New Roman"/>
          <w:b/>
          <w:bCs/>
        </w:rPr>
        <w:tab/>
        <w:t>LHASA</w:t>
      </w:r>
      <w:r w:rsidRPr="0058624A">
        <w:rPr>
          <w:rFonts w:eastAsia="Times New Roman"/>
          <w:b/>
          <w:bCs/>
        </w:rPr>
        <w:tab/>
        <w:t xml:space="preserve">                                                                                 </w:t>
      </w:r>
    </w:p>
    <w:p w14:paraId="617E2C83" w14:textId="0A384306" w:rsidR="0058624A" w:rsidRPr="0058624A" w:rsidRDefault="0058624A" w:rsidP="0058624A">
      <w:pPr>
        <w:autoSpaceDE w:val="0"/>
        <w:autoSpaceDN w:val="0"/>
        <w:adjustRightInd w:val="0"/>
        <w:jc w:val="both"/>
      </w:pPr>
      <w:r w:rsidRPr="0058624A">
        <w:t>A su llegada al aeropuerto de Lhasa (3656m), Tíbet, será recibido de su guía y lo llevará a su hotel. Disfrute de hermosas vistas del río Yarlung Tsangpo/Río Brahmaputra (el río más largo y más grande del Tíbet) y el río Lhasa en su camino a Lhasa. Después de llegar a Lhasa, puede descansar y aclimatarse a la gran altura. Si tiene ganas de salir, puede ir a la Plaza Potala, donde podrá disfrutar de la fuente con diferentes colores y sacar fotos increíbles de Potala y sus alrededores. Alojamiento en el Hotel.</w:t>
      </w:r>
    </w:p>
    <w:p w14:paraId="407E8A63" w14:textId="77777777" w:rsidR="0058624A" w:rsidRPr="0058624A" w:rsidRDefault="0058624A" w:rsidP="0058624A">
      <w:pPr>
        <w:autoSpaceDE w:val="0"/>
        <w:autoSpaceDN w:val="0"/>
        <w:adjustRightInd w:val="0"/>
        <w:jc w:val="both"/>
      </w:pPr>
    </w:p>
    <w:p w14:paraId="518FC7EA" w14:textId="77777777" w:rsidR="0058624A" w:rsidRPr="000D5D87" w:rsidRDefault="0058624A" w:rsidP="0058624A">
      <w:pPr>
        <w:autoSpaceDE w:val="0"/>
        <w:autoSpaceDN w:val="0"/>
        <w:adjustRightInd w:val="0"/>
        <w:jc w:val="both"/>
        <w:rPr>
          <w:b/>
          <w:bCs/>
        </w:rPr>
      </w:pPr>
      <w:r w:rsidRPr="000D5D87">
        <w:rPr>
          <w:b/>
          <w:bCs/>
        </w:rPr>
        <w:t>Recomendación:</w:t>
      </w:r>
    </w:p>
    <w:p w14:paraId="13F52E95" w14:textId="77777777" w:rsidR="0058624A" w:rsidRPr="0058624A" w:rsidRDefault="0058624A" w:rsidP="0058624A">
      <w:pPr>
        <w:autoSpaceDE w:val="0"/>
        <w:autoSpaceDN w:val="0"/>
        <w:adjustRightInd w:val="0"/>
        <w:jc w:val="both"/>
      </w:pPr>
      <w:r w:rsidRPr="000D5D87">
        <w:rPr>
          <w:b/>
          <w:bCs/>
        </w:rPr>
        <w:t>Para los recién llegados al Tíbet, para aclimatarse a la gran altitud del Tíbet, descansar bien en su hotel es una buena opción. No se apresure a visitar las atracciones dentro de la ciudad de Lhasa</w:t>
      </w:r>
      <w:r w:rsidRPr="0058624A">
        <w:t>.</w:t>
      </w:r>
    </w:p>
    <w:p w14:paraId="5F1E0AED" w14:textId="77777777" w:rsidR="0058624A" w:rsidRDefault="0058624A" w:rsidP="0058624A">
      <w:pPr>
        <w:jc w:val="center"/>
        <w:rPr>
          <w:color w:val="538135" w:themeColor="accent6" w:themeShade="BF"/>
          <w:lang w:val="es-ES"/>
        </w:rPr>
      </w:pPr>
    </w:p>
    <w:p w14:paraId="0159B237" w14:textId="77777777" w:rsidR="0058624A" w:rsidRPr="00A31920" w:rsidRDefault="0058624A" w:rsidP="0058624A">
      <w:pPr>
        <w:jc w:val="center"/>
        <w:rPr>
          <w:rFonts w:asciiTheme="minorHAnsi" w:hAnsiTheme="minorHAnsi" w:cstheme="minorHAnsi"/>
          <w:b/>
          <w:sz w:val="28"/>
          <w:szCs w:val="28"/>
        </w:rPr>
      </w:pPr>
      <w:r w:rsidRPr="00A31920">
        <w:rPr>
          <w:rFonts w:asciiTheme="minorHAnsi" w:hAnsiTheme="minorHAnsi" w:cstheme="minorHAnsi"/>
          <w:b/>
          <w:noProof/>
          <w:sz w:val="28"/>
          <w:szCs w:val="28"/>
        </w:rPr>
        <w:drawing>
          <wp:inline distT="0" distB="0" distL="0" distR="0" wp14:anchorId="23370A9A" wp14:editId="119E7B68">
            <wp:extent cx="2245563" cy="1604010"/>
            <wp:effectExtent l="0" t="0" r="2540" b="0"/>
            <wp:docPr id="956908414" name="Imagen 1" descr="Visit Lhasa on a trip to Tibet | Audle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Lhasa on a trip to Tibet | Audley Trav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3828" cy="1609914"/>
                    </a:xfrm>
                    <a:prstGeom prst="rect">
                      <a:avLst/>
                    </a:prstGeom>
                    <a:noFill/>
                    <a:ln>
                      <a:noFill/>
                    </a:ln>
                  </pic:spPr>
                </pic:pic>
              </a:graphicData>
            </a:graphic>
          </wp:inline>
        </w:drawing>
      </w:r>
      <w:r w:rsidRPr="00A31920">
        <w:rPr>
          <w:rFonts w:asciiTheme="minorHAnsi" w:hAnsiTheme="minorHAnsi" w:cstheme="minorHAnsi"/>
          <w:b/>
          <w:noProof/>
          <w:sz w:val="28"/>
          <w:szCs w:val="28"/>
        </w:rPr>
        <w:drawing>
          <wp:inline distT="0" distB="0" distL="0" distR="0" wp14:anchorId="07F106DF" wp14:editId="44A1546E">
            <wp:extent cx="2409825" cy="1597346"/>
            <wp:effectExtent l="0" t="0" r="0" b="3175"/>
            <wp:docPr id="959235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2687" cy="1605872"/>
                    </a:xfrm>
                    <a:prstGeom prst="rect">
                      <a:avLst/>
                    </a:prstGeom>
                    <a:noFill/>
                  </pic:spPr>
                </pic:pic>
              </a:graphicData>
            </a:graphic>
          </wp:inline>
        </w:drawing>
      </w:r>
    </w:p>
    <w:p w14:paraId="69169AA1" w14:textId="77777777" w:rsidR="0058624A" w:rsidRDefault="0058624A" w:rsidP="0058624A">
      <w:pPr>
        <w:jc w:val="both"/>
        <w:rPr>
          <w:rFonts w:ascii="Times New Roman" w:hAnsi="Times New Roman"/>
          <w:i/>
          <w:sz w:val="18"/>
          <w:szCs w:val="18"/>
          <w:lang w:eastAsia="es-ES"/>
        </w:rPr>
      </w:pPr>
      <w:r w:rsidRPr="00DF6C7A">
        <w:rPr>
          <w:rFonts w:ascii="Times New Roman" w:hAnsi="Times New Roman"/>
          <w:b/>
          <w:bCs/>
          <w:i/>
          <w:sz w:val="18"/>
          <w:szCs w:val="18"/>
          <w:lang w:eastAsia="es-ES"/>
        </w:rPr>
        <w:t>Lhasa</w:t>
      </w:r>
      <w:r w:rsidRPr="00DF6C7A">
        <w:rPr>
          <w:rFonts w:ascii="Times New Roman" w:hAnsi="Times New Roman"/>
          <w:i/>
          <w:sz w:val="18"/>
          <w:szCs w:val="18"/>
          <w:lang w:eastAsia="es-ES"/>
        </w:rPr>
        <w:t>, la capital de la Región Autónoma del Tíbet en China, se encuentra a 3.650 metros sobre el nivel del mar en la meseta tibetana, rodeada por las majestuosas montañas del Himalaya. Con una población de aproximadamente 255.000 habitantes, es considerada una de las ciudades más altas del mundo. Lhasa, que significa "lugar de los dioses" en tibetano, ha sido el centro espiritual y político del Tíbet durante siglos. En el siglo VII, el rey Songtsen Gampo estableció la ciudad como capital y promovió el budismo construyendo templos como el Jokhang. Durante el siglo XVII, el quinto Dalái Lama consolidó Lhasa como centro religioso y político, ordenando la construcción del Palacio de Potala, que sirvió como residencia de los Dalái Lamas. ​</w:t>
      </w:r>
    </w:p>
    <w:p w14:paraId="2CE25167" w14:textId="77777777" w:rsidR="0058624A" w:rsidRDefault="0058624A" w:rsidP="0058624A">
      <w:pPr>
        <w:jc w:val="center"/>
        <w:rPr>
          <w:color w:val="538135" w:themeColor="accent6" w:themeShade="BF"/>
        </w:rPr>
      </w:pPr>
    </w:p>
    <w:p w14:paraId="5FFEC937" w14:textId="77777777" w:rsidR="0007277B" w:rsidRPr="00383163" w:rsidRDefault="0007277B" w:rsidP="0007277B">
      <w:pPr>
        <w:jc w:val="center"/>
        <w:rPr>
          <w:rFonts w:asciiTheme="minorHAnsi" w:hAnsiTheme="minorHAnsi" w:cstheme="minorHAnsi"/>
          <w:b/>
          <w:sz w:val="28"/>
          <w:szCs w:val="28"/>
        </w:rPr>
      </w:pPr>
      <w:r w:rsidRPr="00383163">
        <w:rPr>
          <w:rFonts w:asciiTheme="minorHAnsi" w:hAnsiTheme="minorHAnsi" w:cstheme="minorHAnsi"/>
          <w:b/>
          <w:sz w:val="28"/>
          <w:szCs w:val="28"/>
        </w:rPr>
        <w:t>THANGKA HOTEL LHASA</w:t>
      </w:r>
    </w:p>
    <w:p w14:paraId="4C7A358C" w14:textId="77777777" w:rsidR="0007277B" w:rsidRDefault="0007277B" w:rsidP="0007277B">
      <w:pPr>
        <w:jc w:val="center"/>
        <w:rPr>
          <w:rFonts w:ascii="Times New Roman" w:hAnsi="Times New Roman"/>
          <w:i/>
          <w:sz w:val="18"/>
          <w:szCs w:val="18"/>
          <w:lang w:eastAsia="es-ES"/>
        </w:rPr>
      </w:pPr>
      <w:r>
        <w:rPr>
          <w:noProof/>
        </w:rPr>
        <w:drawing>
          <wp:inline distT="0" distB="0" distL="0" distR="0" wp14:anchorId="14893E9E" wp14:editId="7033F3E9">
            <wp:extent cx="2552014" cy="1606288"/>
            <wp:effectExtent l="0" t="0" r="1270" b="0"/>
            <wp:docPr id="1110519769" name="Imagen 19" descr="Thangka Hotel, Lhasa | Hotels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angka Hotel, Lhasa | HotelsComb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970" cy="1628919"/>
                    </a:xfrm>
                    <a:prstGeom prst="rect">
                      <a:avLst/>
                    </a:prstGeom>
                    <a:noFill/>
                    <a:ln>
                      <a:noFill/>
                    </a:ln>
                  </pic:spPr>
                </pic:pic>
              </a:graphicData>
            </a:graphic>
          </wp:inline>
        </w:drawing>
      </w:r>
      <w:r>
        <w:rPr>
          <w:noProof/>
        </w:rPr>
        <w:drawing>
          <wp:inline distT="0" distB="0" distL="0" distR="0" wp14:anchorId="14211A8C" wp14:editId="55042BB9">
            <wp:extent cx="2124075" cy="1593177"/>
            <wp:effectExtent l="0" t="0" r="0" b="7620"/>
            <wp:docPr id="1244269095" name="Imagen 20" descr="Habitaciones del Thangka Hotel: Fotos y opinion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bitaciones del Thangka Hotel: Fotos y opiniones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774" cy="1610202"/>
                    </a:xfrm>
                    <a:prstGeom prst="rect">
                      <a:avLst/>
                    </a:prstGeom>
                    <a:noFill/>
                    <a:ln>
                      <a:noFill/>
                    </a:ln>
                  </pic:spPr>
                </pic:pic>
              </a:graphicData>
            </a:graphic>
          </wp:inline>
        </w:drawing>
      </w:r>
    </w:p>
    <w:p w14:paraId="07650B4A" w14:textId="77777777" w:rsidR="0007277B" w:rsidRPr="00170F16" w:rsidRDefault="0007277B" w:rsidP="0007277B">
      <w:pPr>
        <w:jc w:val="center"/>
        <w:rPr>
          <w:rFonts w:ascii="Times New Roman" w:hAnsi="Times New Roman"/>
          <w:i/>
          <w:sz w:val="18"/>
          <w:szCs w:val="18"/>
          <w:lang w:val="pt-PT" w:eastAsia="es-ES"/>
        </w:rPr>
      </w:pPr>
      <w:r w:rsidRPr="00170F16">
        <w:rPr>
          <w:rFonts w:ascii="Times New Roman" w:hAnsi="Times New Roman"/>
          <w:i/>
          <w:sz w:val="18"/>
          <w:szCs w:val="18"/>
          <w:lang w:val="pt-PT" w:eastAsia="es-ES"/>
        </w:rPr>
        <w:t>38 Yutuo Rd, Lhasa, Tibet, China, 850004</w:t>
      </w:r>
    </w:p>
    <w:p w14:paraId="4A6EB7AD" w14:textId="77777777" w:rsidR="0007277B" w:rsidRPr="00170F16" w:rsidRDefault="0007277B" w:rsidP="0007277B">
      <w:pPr>
        <w:jc w:val="center"/>
        <w:rPr>
          <w:rFonts w:ascii="Times New Roman" w:hAnsi="Times New Roman"/>
          <w:i/>
          <w:sz w:val="18"/>
          <w:szCs w:val="18"/>
          <w:lang w:val="pt-PT" w:eastAsia="es-ES"/>
        </w:rPr>
      </w:pPr>
      <w:r w:rsidRPr="00170F16">
        <w:rPr>
          <w:rFonts w:ascii="Times New Roman" w:hAnsi="Times New Roman"/>
          <w:i/>
          <w:sz w:val="18"/>
          <w:szCs w:val="18"/>
          <w:lang w:val="pt-PT" w:eastAsia="es-ES"/>
        </w:rPr>
        <w:t>+86 891 630 8866</w:t>
      </w:r>
    </w:p>
    <w:p w14:paraId="7B744CC3" w14:textId="77777777" w:rsidR="0058624A" w:rsidRPr="00A31920" w:rsidRDefault="0058624A" w:rsidP="0058624A">
      <w:pPr>
        <w:jc w:val="center"/>
        <w:rPr>
          <w:lang w:val="pt-PT"/>
        </w:rPr>
      </w:pPr>
    </w:p>
    <w:p w14:paraId="3C80281F" w14:textId="11F1086A" w:rsidR="0007277B" w:rsidRPr="00A31920" w:rsidRDefault="0007277B" w:rsidP="0007277B">
      <w:pPr>
        <w:pBdr>
          <w:top w:val="single" w:sz="4" w:space="1" w:color="auto"/>
          <w:left w:val="single" w:sz="4" w:space="4" w:color="auto"/>
          <w:bottom w:val="single" w:sz="4" w:space="1" w:color="auto"/>
          <w:right w:val="single" w:sz="4" w:space="4" w:color="auto"/>
        </w:pBdr>
        <w:shd w:val="clear" w:color="auto" w:fill="17365D"/>
        <w:rPr>
          <w:rFonts w:eastAsia="Times New Roman"/>
          <w:b/>
          <w:bCs/>
          <w:lang w:val="pt-PT"/>
        </w:rPr>
      </w:pPr>
      <w:r w:rsidRPr="00A31920">
        <w:rPr>
          <w:rFonts w:eastAsia="Times New Roman"/>
          <w:b/>
          <w:bCs/>
          <w:lang w:val="pt-PT"/>
        </w:rPr>
        <w:t xml:space="preserve">DIA 02 </w:t>
      </w:r>
      <w:r w:rsidRPr="00A31920">
        <w:rPr>
          <w:rFonts w:eastAsia="Times New Roman"/>
          <w:b/>
          <w:bCs/>
          <w:lang w:val="pt-PT"/>
        </w:rPr>
        <w:tab/>
      </w:r>
      <w:r w:rsidRPr="00A31920">
        <w:rPr>
          <w:rFonts w:eastAsia="Times New Roman"/>
          <w:b/>
          <w:bCs/>
          <w:lang w:val="pt-PT"/>
        </w:rPr>
        <w:tab/>
      </w:r>
      <w:r w:rsidRPr="00A31920">
        <w:rPr>
          <w:rFonts w:eastAsia="Times New Roman"/>
          <w:b/>
          <w:bCs/>
          <w:lang w:val="pt-PT"/>
        </w:rPr>
        <w:tab/>
        <w:t xml:space="preserve"> LHASA                                                                                                  </w:t>
      </w:r>
    </w:p>
    <w:p w14:paraId="0CF2026B" w14:textId="77777777" w:rsidR="00556ECA" w:rsidRDefault="00556ECA" w:rsidP="00556ECA">
      <w:pPr>
        <w:autoSpaceDE w:val="0"/>
        <w:autoSpaceDN w:val="0"/>
        <w:adjustRightInd w:val="0"/>
        <w:jc w:val="both"/>
      </w:pPr>
      <w:r w:rsidRPr="00556ECA">
        <w:t>Desayuno. El recorrido de hoy lo llevará primero al Palacio Potala, que es el palacio de invierno del Dalai lama. Fue puesto en uso desde el siglo VII por el 33º gran rey del Tíbet. Las colecciones más valiosas del Palacio de Potala son las estupas funerarias doradas de los antiguos Dalai Lamas y la cueva de meditación del 33º gran rey del Tíbet. Luego, después del almuerzo, diríjase al Templo de Jokhang, que fue fundado por el 33º gran rey del Tíbet en el siglo VII.</w:t>
      </w:r>
    </w:p>
    <w:p w14:paraId="2B2C05B5" w14:textId="3B53882E" w:rsidR="00556ECA" w:rsidRDefault="00556ECA" w:rsidP="00556ECA">
      <w:pPr>
        <w:autoSpaceDE w:val="0"/>
        <w:autoSpaceDN w:val="0"/>
        <w:adjustRightInd w:val="0"/>
        <w:jc w:val="both"/>
      </w:pPr>
      <w:r w:rsidRPr="00556ECA">
        <w:lastRenderedPageBreak/>
        <w:t>En su interior se puede ver la estatua de Buda Sakyamuni a la edad de doce años. Afuera, puedes ver peregrinos postrándose frente al Templo de Jokhang. Alrededor del templo está la Calle Barkhor, donde puedes hacer kora (un círculo religioso de un edificio o montaña) con peregrinos y lugareños, y explorar el antiguo mercado. Alojamiento en el Hotel.</w:t>
      </w:r>
    </w:p>
    <w:p w14:paraId="35B6D9EA" w14:textId="77777777" w:rsidR="00556ECA" w:rsidRDefault="00556ECA" w:rsidP="00556ECA">
      <w:pPr>
        <w:autoSpaceDE w:val="0"/>
        <w:autoSpaceDN w:val="0"/>
        <w:adjustRightInd w:val="0"/>
        <w:jc w:val="both"/>
      </w:pPr>
    </w:p>
    <w:p w14:paraId="2B24E592" w14:textId="77777777" w:rsidR="00556ECA" w:rsidRDefault="00556ECA" w:rsidP="00556ECA">
      <w:pPr>
        <w:jc w:val="center"/>
        <w:rPr>
          <w:rFonts w:eastAsia="Times New Roman"/>
        </w:rPr>
      </w:pPr>
      <w:r>
        <w:rPr>
          <w:noProof/>
        </w:rPr>
        <w:drawing>
          <wp:inline distT="0" distB="0" distL="0" distR="0" wp14:anchorId="4F750A29" wp14:editId="477C645C">
            <wp:extent cx="3426009" cy="2000250"/>
            <wp:effectExtent l="0" t="0" r="3175" b="0"/>
            <wp:docPr id="701418706" name="Imagen 4" descr="Tibet '06 - 005 - Potala Palace | The incredible Potala Pala… | Flick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bet '06 - 005 - Potala Palace | The incredible Potala Pala… | Flick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160"/>
                    <a:stretch/>
                  </pic:blipFill>
                  <pic:spPr bwMode="auto">
                    <a:xfrm>
                      <a:off x="0" y="0"/>
                      <a:ext cx="3490460" cy="2037880"/>
                    </a:xfrm>
                    <a:prstGeom prst="rect">
                      <a:avLst/>
                    </a:prstGeom>
                    <a:noFill/>
                    <a:ln>
                      <a:noFill/>
                    </a:ln>
                    <a:extLst>
                      <a:ext uri="{53640926-AAD7-44D8-BBD7-CCE9431645EC}">
                        <a14:shadowObscured xmlns:a14="http://schemas.microsoft.com/office/drawing/2010/main"/>
                      </a:ext>
                    </a:extLst>
                  </pic:spPr>
                </pic:pic>
              </a:graphicData>
            </a:graphic>
          </wp:inline>
        </w:drawing>
      </w:r>
    </w:p>
    <w:p w14:paraId="4187CD62" w14:textId="77777777" w:rsidR="00556ECA" w:rsidRDefault="00556ECA" w:rsidP="00556ECA">
      <w:pPr>
        <w:jc w:val="both"/>
        <w:rPr>
          <w:rFonts w:ascii="Times New Roman" w:hAnsi="Times New Roman"/>
          <w:i/>
          <w:sz w:val="18"/>
          <w:szCs w:val="18"/>
          <w:lang w:eastAsia="es-ES"/>
        </w:rPr>
      </w:pPr>
      <w:r w:rsidRPr="00C74C95">
        <w:rPr>
          <w:rFonts w:ascii="Times New Roman" w:hAnsi="Times New Roman"/>
          <w:b/>
          <w:bCs/>
          <w:i/>
          <w:sz w:val="18"/>
          <w:szCs w:val="18"/>
          <w:lang w:eastAsia="es-ES"/>
        </w:rPr>
        <w:t>El Palacio de Potala</w:t>
      </w:r>
      <w:r w:rsidRPr="00C74C95">
        <w:rPr>
          <w:rFonts w:ascii="Times New Roman" w:hAnsi="Times New Roman"/>
          <w:i/>
          <w:sz w:val="18"/>
          <w:szCs w:val="18"/>
          <w:lang w:eastAsia="es-ES"/>
        </w:rPr>
        <w:t>, situado en Lhasa, Tíbet, es una emblemática construcción que sirvió como residencia de invierno para los Dalái Lamas y centro administrativo del gobierno tibetano hasta 1959. Erigido sobre la colina Marpo Ri, se eleva a 130 metros sobre el valle de Lhasa, alcanzando una altura total de 170 metros.​ En el año 631, el rey Songtsan Gampo construyó un palacio en este lugar tras unificar los reinos de la meseta tibetana. Aunque inicialmente tenía fines militares y estratégicos, también se le atribuye un significado religioso.​ El quinto Dalái Lama, en 1645, ordenó la construcción del actual palacio, consolidándolo como sede administrativa y religiosa. La estructura exterior se completó en tres años, mientras que el interior y el mobiliario llevaron otros 45 años.​</w:t>
      </w:r>
    </w:p>
    <w:p w14:paraId="11DEFD0D" w14:textId="77777777" w:rsidR="00556ECA" w:rsidRPr="00C74C95" w:rsidRDefault="00556ECA" w:rsidP="00556ECA">
      <w:pPr>
        <w:jc w:val="both"/>
        <w:rPr>
          <w:rFonts w:ascii="Times New Roman" w:hAnsi="Times New Roman"/>
          <w:i/>
          <w:sz w:val="18"/>
          <w:szCs w:val="18"/>
          <w:lang w:eastAsia="es-ES"/>
        </w:rPr>
      </w:pPr>
    </w:p>
    <w:p w14:paraId="329E8409" w14:textId="77777777" w:rsidR="00556ECA" w:rsidRDefault="00556ECA" w:rsidP="00556ECA">
      <w:pPr>
        <w:jc w:val="center"/>
        <w:rPr>
          <w:rFonts w:eastAsia="Times New Roman"/>
        </w:rPr>
      </w:pPr>
      <w:r>
        <w:rPr>
          <w:noProof/>
        </w:rPr>
        <w:drawing>
          <wp:inline distT="0" distB="0" distL="0" distR="0" wp14:anchorId="0383040D" wp14:editId="543F1B9F">
            <wp:extent cx="2513564" cy="1885315"/>
            <wp:effectExtent l="0" t="0" r="1270" b="635"/>
            <wp:docPr id="129754013" name="Imagen 5" descr="The Jokhang, also known as the Qoikang Monastery, Jokang, Jokh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Jokhang, also known as the Qoikang Monastery, Jokang, Jokha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5453" cy="1886732"/>
                    </a:xfrm>
                    <a:prstGeom prst="rect">
                      <a:avLst/>
                    </a:prstGeom>
                    <a:noFill/>
                    <a:ln>
                      <a:noFill/>
                    </a:ln>
                  </pic:spPr>
                </pic:pic>
              </a:graphicData>
            </a:graphic>
          </wp:inline>
        </w:drawing>
      </w:r>
      <w:r>
        <w:rPr>
          <w:noProof/>
        </w:rPr>
        <w:drawing>
          <wp:inline distT="0" distB="0" distL="0" distR="0" wp14:anchorId="141385BF" wp14:editId="4BFEA1D7">
            <wp:extent cx="2819400" cy="1879600"/>
            <wp:effectExtent l="0" t="0" r="0" b="6350"/>
            <wp:docPr id="2088860993" name="Imagen 6" descr="Jokhang Temple of Lhasa - Lhasa Attractions - China Top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khang Temple of Lhasa - Lhasa Attractions - China Top Tr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161" cy="1880774"/>
                    </a:xfrm>
                    <a:prstGeom prst="rect">
                      <a:avLst/>
                    </a:prstGeom>
                    <a:noFill/>
                    <a:ln>
                      <a:noFill/>
                    </a:ln>
                  </pic:spPr>
                </pic:pic>
              </a:graphicData>
            </a:graphic>
          </wp:inline>
        </w:drawing>
      </w:r>
    </w:p>
    <w:p w14:paraId="063C1C79" w14:textId="77777777" w:rsidR="00556ECA" w:rsidRDefault="00556ECA" w:rsidP="00556ECA">
      <w:pPr>
        <w:jc w:val="both"/>
        <w:rPr>
          <w:rFonts w:eastAsia="Times New Roman"/>
        </w:rPr>
      </w:pPr>
      <w:r w:rsidRPr="00C74C95">
        <w:rPr>
          <w:rFonts w:ascii="Times New Roman" w:hAnsi="Times New Roman"/>
          <w:b/>
          <w:bCs/>
          <w:i/>
          <w:sz w:val="18"/>
          <w:szCs w:val="18"/>
          <w:lang w:eastAsia="es-ES"/>
        </w:rPr>
        <w:t>El Templo de Jokhang</w:t>
      </w:r>
      <w:r w:rsidRPr="00C74C95">
        <w:rPr>
          <w:rFonts w:ascii="Times New Roman" w:hAnsi="Times New Roman"/>
          <w:i/>
          <w:sz w:val="18"/>
          <w:szCs w:val="18"/>
          <w:lang w:eastAsia="es-ES"/>
        </w:rPr>
        <w:t>, situado en el corazón de Lhasa, es el templo más sagrado del Tíbet y un centro espiritual fundamental para los budistas tibetanos. Construido en el siglo VII por el rey Songtsen Gampo, el templo ha sido objeto de múltiples ampliaciones y reformas a lo largo de los siglos, especialmente durante las dinastías Yuan, Ming y Qing.</w:t>
      </w:r>
      <w:r w:rsidRPr="00C74C95">
        <w:rPr>
          <w:rFonts w:eastAsia="Times New Roman"/>
        </w:rPr>
        <w:t xml:space="preserve"> ​</w:t>
      </w:r>
    </w:p>
    <w:p w14:paraId="4B1D0135" w14:textId="77777777" w:rsidR="00556ECA" w:rsidRDefault="00556ECA" w:rsidP="00556ECA">
      <w:pPr>
        <w:jc w:val="both"/>
        <w:rPr>
          <w:rFonts w:eastAsia="Times New Roman"/>
        </w:rPr>
      </w:pPr>
    </w:p>
    <w:p w14:paraId="32C43163" w14:textId="77777777" w:rsidR="00556ECA" w:rsidRDefault="00556ECA" w:rsidP="00556ECA">
      <w:pPr>
        <w:jc w:val="center"/>
        <w:rPr>
          <w:rFonts w:eastAsia="Times New Roman"/>
        </w:rPr>
      </w:pPr>
      <w:r>
        <w:rPr>
          <w:noProof/>
        </w:rPr>
        <w:drawing>
          <wp:inline distT="0" distB="0" distL="0" distR="0" wp14:anchorId="02938A74" wp14:editId="4358EA2F">
            <wp:extent cx="3618346" cy="1866900"/>
            <wp:effectExtent l="0" t="0" r="1270" b="0"/>
            <wp:docPr id="1386390962" name="Imagen 7" descr="La calle Barkhor el corazón de Lhasa - Vagando Por Mund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calle Barkhor el corazón de Lhasa - Vagando Por Mundopolis"/>
                    <pic:cNvPicPr>
                      <a:picLocks noChangeAspect="1" noChangeArrowheads="1"/>
                    </pic:cNvPicPr>
                  </pic:nvPicPr>
                  <pic:blipFill rotWithShape="1">
                    <a:blip r:embed="rId13">
                      <a:extLst>
                        <a:ext uri="{28A0092B-C50C-407E-A947-70E740481C1C}">
                          <a14:useLocalDpi xmlns:a14="http://schemas.microsoft.com/office/drawing/2010/main" val="0"/>
                        </a:ext>
                      </a:extLst>
                    </a:blip>
                    <a:srcRect b="8250"/>
                    <a:stretch/>
                  </pic:blipFill>
                  <pic:spPr bwMode="auto">
                    <a:xfrm>
                      <a:off x="0" y="0"/>
                      <a:ext cx="3650084" cy="1883275"/>
                    </a:xfrm>
                    <a:prstGeom prst="rect">
                      <a:avLst/>
                    </a:prstGeom>
                    <a:noFill/>
                    <a:ln>
                      <a:noFill/>
                    </a:ln>
                    <a:extLst>
                      <a:ext uri="{53640926-AAD7-44D8-BBD7-CCE9431645EC}">
                        <a14:shadowObscured xmlns:a14="http://schemas.microsoft.com/office/drawing/2010/main"/>
                      </a:ext>
                    </a:extLst>
                  </pic:spPr>
                </pic:pic>
              </a:graphicData>
            </a:graphic>
          </wp:inline>
        </w:drawing>
      </w:r>
    </w:p>
    <w:p w14:paraId="2BA7625B" w14:textId="77777777" w:rsidR="00556ECA" w:rsidRPr="003D598F" w:rsidRDefault="00556ECA" w:rsidP="00556ECA">
      <w:pPr>
        <w:jc w:val="both"/>
        <w:rPr>
          <w:rFonts w:ascii="Times New Roman" w:hAnsi="Times New Roman"/>
          <w:i/>
          <w:sz w:val="18"/>
          <w:szCs w:val="18"/>
          <w:lang w:eastAsia="es-ES"/>
        </w:rPr>
      </w:pPr>
      <w:r w:rsidRPr="003D598F">
        <w:rPr>
          <w:rFonts w:ascii="Times New Roman" w:hAnsi="Times New Roman"/>
          <w:b/>
          <w:bCs/>
          <w:i/>
          <w:sz w:val="18"/>
          <w:szCs w:val="18"/>
          <w:lang w:eastAsia="es-ES"/>
        </w:rPr>
        <w:lastRenderedPageBreak/>
        <w:t>La Calle Barkhor</w:t>
      </w:r>
      <w:r w:rsidRPr="003D598F">
        <w:rPr>
          <w:rFonts w:ascii="Times New Roman" w:hAnsi="Times New Roman"/>
          <w:i/>
          <w:sz w:val="18"/>
          <w:szCs w:val="18"/>
          <w:lang w:eastAsia="es-ES"/>
        </w:rPr>
        <w:t>, situada en el corazón del casco antiguo de Lhasa, es una vía circular que rodea el Templo Jokhang. Con más de 1.300 años de historia, se ha consolidado como un centro neurálgico tanto para peregrinos budistas como para visitantes que buscan sumergirse en la cultura tibetana. ​ Barkhor no es solo una calle comercial; es también una ruta de peregrinación sagrada. Diariamente, cientos de peregrinos recorren la calle en sentido horario, realizando el "kora" (circunvalación ritual) alrededor del Templo Jokhang, considerado el más sagrado del Tíbet. Este acto de devoción es una manifestación profunda de la fe budista tibetana. ​</w:t>
      </w:r>
    </w:p>
    <w:p w14:paraId="2AAC32C8" w14:textId="77777777" w:rsidR="00556ECA" w:rsidRPr="00556ECA" w:rsidRDefault="00556ECA" w:rsidP="00556ECA">
      <w:pPr>
        <w:autoSpaceDE w:val="0"/>
        <w:autoSpaceDN w:val="0"/>
        <w:adjustRightInd w:val="0"/>
        <w:jc w:val="both"/>
      </w:pPr>
    </w:p>
    <w:p w14:paraId="7CCA7C1C" w14:textId="508E9DC5" w:rsidR="00556ECA" w:rsidRPr="00556ECA" w:rsidRDefault="00556ECA" w:rsidP="00556ECA">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556ECA">
        <w:rPr>
          <w:rFonts w:eastAsia="Times New Roman"/>
          <w:b/>
          <w:bCs/>
        </w:rPr>
        <w:t>DIA 0</w:t>
      </w:r>
      <w:r>
        <w:rPr>
          <w:rFonts w:eastAsia="Times New Roman"/>
          <w:b/>
          <w:bCs/>
        </w:rPr>
        <w:t>3</w:t>
      </w:r>
      <w:r w:rsidRPr="00556ECA">
        <w:rPr>
          <w:rFonts w:eastAsia="Times New Roman"/>
          <w:b/>
          <w:bCs/>
        </w:rPr>
        <w:t xml:space="preserve"> </w:t>
      </w:r>
      <w:r w:rsidRPr="00556ECA">
        <w:rPr>
          <w:rFonts w:eastAsia="Times New Roman"/>
          <w:b/>
          <w:bCs/>
        </w:rPr>
        <w:tab/>
      </w:r>
      <w:r w:rsidRPr="00556ECA">
        <w:rPr>
          <w:rFonts w:eastAsia="Times New Roman"/>
          <w:b/>
          <w:bCs/>
        </w:rPr>
        <w:tab/>
      </w:r>
      <w:r w:rsidRPr="00556ECA">
        <w:rPr>
          <w:rFonts w:eastAsia="Times New Roman"/>
          <w:b/>
          <w:bCs/>
        </w:rPr>
        <w:tab/>
        <w:t xml:space="preserve"> LHASA                                                                                                  </w:t>
      </w:r>
    </w:p>
    <w:p w14:paraId="745A02F6" w14:textId="35E19327" w:rsidR="00556ECA" w:rsidRDefault="00556ECA" w:rsidP="00556ECA">
      <w:pPr>
        <w:pStyle w:val="Textosinformato"/>
        <w:jc w:val="both"/>
        <w:rPr>
          <w:rFonts w:ascii="Calibri" w:eastAsia="MS Mincho" w:hAnsi="Calibri" w:cs="Calibri"/>
          <w:lang w:val="es-MX" w:eastAsia="es-MX"/>
        </w:rPr>
      </w:pPr>
      <w:r w:rsidRPr="00556ECA">
        <w:rPr>
          <w:rFonts w:ascii="Calibri" w:eastAsia="MS Mincho" w:hAnsi="Calibri" w:cs="Calibri"/>
          <w:lang w:val="es-MX" w:eastAsia="es-MX"/>
        </w:rPr>
        <w:t>Desayuno. Por la mañana,</w:t>
      </w:r>
      <w:r>
        <w:rPr>
          <w:rFonts w:ascii="Calibri" w:eastAsia="MS Mincho" w:hAnsi="Calibri" w:cs="Calibri"/>
          <w:lang w:val="es-MX" w:eastAsia="es-MX"/>
        </w:rPr>
        <w:t xml:space="preserve"> </w:t>
      </w:r>
      <w:r w:rsidRPr="00556ECA">
        <w:rPr>
          <w:rFonts w:ascii="Calibri" w:eastAsia="MS Mincho" w:hAnsi="Calibri" w:cs="Calibri"/>
          <w:lang w:val="es-MX" w:eastAsia="es-MX"/>
        </w:rPr>
        <w:t>visite el Monasterio de Drepung, que es uno de los "tres grandes" monasterios Gelug del Tíbet, fundado en 1416 por Jamyang choge, uno de los principales discípulos de Tsongkhapa. Puede visitar la cocina del monasterio más grande dentro del monasterio y disfrutar del taller de tallado de esculturas budistas cerca de Drepung. Por la tarde, visite el Monasterio de Sera, que es otro de los "tres grandes" monasterios Gelug del Tíbet. Lo más destacado es el debate de los monjes alrededor de las 3 a 5 de la tarde. Además, puede recorrer la imprenta de escrituras religiosas tibetanas; dentro del monasterio, puedes ver tres mandalas de arena y coloridas pinturas rupestres de Buda. Alojamiento en el Hotel.</w:t>
      </w:r>
    </w:p>
    <w:p w14:paraId="2DAED786" w14:textId="77777777" w:rsidR="00556ECA" w:rsidRDefault="00556ECA" w:rsidP="00556ECA">
      <w:pPr>
        <w:pStyle w:val="Textosinformato"/>
        <w:jc w:val="both"/>
        <w:rPr>
          <w:rFonts w:ascii="Calibri" w:eastAsia="MS Mincho" w:hAnsi="Calibri" w:cs="Calibri"/>
          <w:lang w:val="es-MX" w:eastAsia="es-MX"/>
        </w:rPr>
      </w:pPr>
    </w:p>
    <w:p w14:paraId="09FC2AAA" w14:textId="7C364013" w:rsidR="00556ECA" w:rsidRPr="00556ECA" w:rsidRDefault="00556ECA" w:rsidP="00556ECA">
      <w:pPr>
        <w:pStyle w:val="Textosinformato"/>
        <w:jc w:val="center"/>
      </w:pPr>
      <w:r w:rsidRPr="00556ECA">
        <w:rPr>
          <w:noProof/>
        </w:rPr>
        <w:drawing>
          <wp:inline distT="0" distB="0" distL="0" distR="0" wp14:anchorId="193E66D8" wp14:editId="0CE6D1E2">
            <wp:extent cx="3429000" cy="2567940"/>
            <wp:effectExtent l="0" t="0" r="0" b="3810"/>
            <wp:docPr id="2056775316" name="Imagen 2" descr="Monasterio de Drepung, Monasterio de Drepung en Lhasa Ti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onasterio de Drepung, Monasterio de Drepung en Lhasa Tib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4749" cy="2572245"/>
                    </a:xfrm>
                    <a:prstGeom prst="rect">
                      <a:avLst/>
                    </a:prstGeom>
                    <a:noFill/>
                    <a:ln>
                      <a:noFill/>
                    </a:ln>
                  </pic:spPr>
                </pic:pic>
              </a:graphicData>
            </a:graphic>
          </wp:inline>
        </w:drawing>
      </w:r>
    </w:p>
    <w:p w14:paraId="29FD6618" w14:textId="77777777" w:rsidR="00556ECA" w:rsidRPr="00556ECA" w:rsidRDefault="00556ECA" w:rsidP="00556ECA">
      <w:pPr>
        <w:pStyle w:val="Textosinformato"/>
        <w:jc w:val="both"/>
        <w:rPr>
          <w:rFonts w:ascii="Times New Roman" w:eastAsia="MS Mincho" w:hAnsi="Times New Roman" w:cs="Calibri"/>
          <w:i/>
          <w:sz w:val="18"/>
          <w:szCs w:val="18"/>
          <w:lang w:val="es-MX" w:eastAsia="es-ES"/>
        </w:rPr>
      </w:pPr>
      <w:r w:rsidRPr="00556ECA">
        <w:rPr>
          <w:rFonts w:ascii="Times New Roman" w:eastAsia="MS Mincho" w:hAnsi="Times New Roman" w:cs="Calibri"/>
          <w:b/>
          <w:bCs/>
          <w:i/>
          <w:sz w:val="18"/>
          <w:szCs w:val="18"/>
          <w:lang w:val="es-MX" w:eastAsia="es-ES"/>
        </w:rPr>
        <w:t>El monasterio de Drepung</w:t>
      </w:r>
      <w:r w:rsidRPr="00556ECA">
        <w:rPr>
          <w:rFonts w:ascii="Times New Roman" w:eastAsia="MS Mincho" w:hAnsi="Times New Roman" w:cs="Calibri"/>
          <w:i/>
          <w:sz w:val="18"/>
          <w:szCs w:val="18"/>
          <w:lang w:val="es-MX" w:eastAsia="es-ES"/>
        </w:rPr>
        <w:t> (literalmente "montón de arroz") es uno de los tres grandes monasterios tibetanos pertenecientes a la escuela Gelug de budismo. Los otros dos son Ganden y Sera. Está situado a los pies del monte Gephel, a 5 km del extremo occidental de Lhasa. El expedicionario inglés Freddie Spencer Chapman, que visitó el Tíbet entre 1936 y 1937, lo consideró el monasterio más grande del mundo, con 7.700 monjes, que en ocasiones llegaban a los diez mil. Fue fundado en 1416 por Jamyang Choge Tashi Palden, uno de los principales discípulos de Je Tsongkhapa, fundador de la escuela Gelug.</w:t>
      </w:r>
    </w:p>
    <w:p w14:paraId="0A2A159E" w14:textId="77777777" w:rsidR="00556ECA" w:rsidRPr="00556ECA" w:rsidRDefault="00556ECA" w:rsidP="00556ECA">
      <w:pPr>
        <w:pStyle w:val="Textosinformato"/>
        <w:jc w:val="both"/>
        <w:rPr>
          <w:rFonts w:ascii="Calibri" w:eastAsia="MS Mincho" w:hAnsi="Calibri" w:cs="Calibri"/>
          <w:lang w:eastAsia="es-MX"/>
        </w:rPr>
      </w:pPr>
    </w:p>
    <w:p w14:paraId="67D033D7" w14:textId="77777777" w:rsidR="00556ECA" w:rsidRDefault="00556ECA" w:rsidP="00556ECA">
      <w:pPr>
        <w:jc w:val="center"/>
        <w:rPr>
          <w:rFonts w:eastAsia="Times New Roman"/>
        </w:rPr>
      </w:pPr>
      <w:r>
        <w:rPr>
          <w:noProof/>
        </w:rPr>
        <w:drawing>
          <wp:inline distT="0" distB="0" distL="0" distR="0" wp14:anchorId="727FB333" wp14:editId="280AAE94">
            <wp:extent cx="2371725" cy="1778927"/>
            <wp:effectExtent l="0" t="0" r="0" b="0"/>
            <wp:docPr id="321588172" name="Imagen 8" descr="Sera Monastery Lhasa - Discover Himalayan Tr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a Monastery Lhasa - Discover Himalayan Tre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6606" cy="1790089"/>
                    </a:xfrm>
                    <a:prstGeom prst="rect">
                      <a:avLst/>
                    </a:prstGeom>
                    <a:noFill/>
                    <a:ln>
                      <a:noFill/>
                    </a:ln>
                  </pic:spPr>
                </pic:pic>
              </a:graphicData>
            </a:graphic>
          </wp:inline>
        </w:drawing>
      </w:r>
      <w:r>
        <w:rPr>
          <w:noProof/>
        </w:rPr>
        <w:drawing>
          <wp:inline distT="0" distB="0" distL="0" distR="0" wp14:anchorId="3CD831C4" wp14:editId="4CFA096A">
            <wp:extent cx="2668905" cy="1779270"/>
            <wp:effectExtent l="0" t="0" r="0" b="0"/>
            <wp:docPr id="1755422614" name="Imagen 9" descr="Sera Monastery: one of the main monasteries in Lhasa - Wonders of Ti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a Monastery: one of the main monasteries in Lhasa - Wonders of Tib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412" cy="1779608"/>
                    </a:xfrm>
                    <a:prstGeom prst="rect">
                      <a:avLst/>
                    </a:prstGeom>
                    <a:noFill/>
                    <a:ln>
                      <a:noFill/>
                    </a:ln>
                  </pic:spPr>
                </pic:pic>
              </a:graphicData>
            </a:graphic>
          </wp:inline>
        </w:drawing>
      </w:r>
    </w:p>
    <w:p w14:paraId="3961A83B" w14:textId="77777777" w:rsidR="00556ECA" w:rsidRPr="003D598F" w:rsidRDefault="00556ECA" w:rsidP="00556ECA">
      <w:pPr>
        <w:jc w:val="both"/>
        <w:rPr>
          <w:rFonts w:ascii="Times New Roman" w:hAnsi="Times New Roman"/>
          <w:i/>
          <w:sz w:val="18"/>
          <w:szCs w:val="18"/>
          <w:lang w:eastAsia="es-ES"/>
        </w:rPr>
      </w:pPr>
      <w:r w:rsidRPr="003D598F">
        <w:rPr>
          <w:rFonts w:ascii="Times New Roman" w:hAnsi="Times New Roman"/>
          <w:b/>
          <w:bCs/>
          <w:i/>
          <w:sz w:val="18"/>
          <w:szCs w:val="18"/>
          <w:lang w:eastAsia="es-ES"/>
        </w:rPr>
        <w:lastRenderedPageBreak/>
        <w:t>El Monasterio de Sera</w:t>
      </w:r>
      <w:r w:rsidRPr="003D598F">
        <w:rPr>
          <w:rFonts w:ascii="Times New Roman" w:hAnsi="Times New Roman"/>
          <w:i/>
          <w:sz w:val="18"/>
          <w:szCs w:val="18"/>
          <w:lang w:eastAsia="es-ES"/>
        </w:rPr>
        <w:t xml:space="preserve">, fundado en 1419 por Jamchen Chojey, discípulo de Je Tsongkhapa, es uno de los tres grandes monasterios universitarios de la escuela Gelug del budismo tibetano, junto con Drepung y Ganden. Ubicado al norte de Lhasa, al pie del monte Pubuchok, su nombre se atribuye a las rosas silvestres que florecían en la colina durante su construcción. ​Antes de 1959, el monasterio albergaba a más de 5,000 monjes y era reconocido por su extensa biblioteca de escrituras budistas, impresionantes murales y estatuas sagradas. Aunque sufrió daños durante el levantamiento de 1959, ha sido restaurado y continúa siendo un centro activo de práctica y enseñanza budista. </w:t>
      </w:r>
    </w:p>
    <w:p w14:paraId="33EEB631" w14:textId="77777777" w:rsidR="00556ECA" w:rsidRDefault="00556ECA" w:rsidP="00556ECA">
      <w:pPr>
        <w:pStyle w:val="Textosinformato"/>
        <w:jc w:val="both"/>
        <w:rPr>
          <w:rFonts w:ascii="Calibri" w:eastAsia="MS Mincho" w:hAnsi="Calibri" w:cs="Calibri"/>
          <w:lang w:val="es-MX" w:eastAsia="es-MX"/>
        </w:rPr>
      </w:pPr>
    </w:p>
    <w:p w14:paraId="5005F27E" w14:textId="78BC44B5" w:rsidR="009F44E1" w:rsidRPr="00396B91" w:rsidRDefault="009F44E1" w:rsidP="009F44E1">
      <w:pPr>
        <w:pBdr>
          <w:top w:val="single" w:sz="4" w:space="1" w:color="auto"/>
          <w:left w:val="single" w:sz="4" w:space="4" w:color="auto"/>
          <w:bottom w:val="single" w:sz="4" w:space="1" w:color="auto"/>
          <w:right w:val="single" w:sz="4" w:space="4" w:color="auto"/>
        </w:pBdr>
        <w:shd w:val="clear" w:color="auto" w:fill="17365D"/>
        <w:rPr>
          <w:rFonts w:eastAsia="Times New Roman"/>
          <w:b/>
          <w:bCs/>
          <w:lang w:val="pt-PT"/>
        </w:rPr>
      </w:pPr>
      <w:r w:rsidRPr="00396B91">
        <w:rPr>
          <w:rFonts w:eastAsia="Times New Roman"/>
          <w:b/>
          <w:bCs/>
          <w:lang w:val="pt-PT"/>
        </w:rPr>
        <w:t xml:space="preserve">DIA 04 </w:t>
      </w:r>
      <w:r w:rsidRPr="00396B91">
        <w:rPr>
          <w:rFonts w:eastAsia="Times New Roman"/>
          <w:b/>
          <w:bCs/>
          <w:lang w:val="pt-PT"/>
        </w:rPr>
        <w:tab/>
      </w:r>
      <w:r w:rsidRPr="00396B91">
        <w:rPr>
          <w:rFonts w:eastAsia="Times New Roman"/>
          <w:b/>
          <w:bCs/>
          <w:lang w:val="pt-PT"/>
        </w:rPr>
        <w:tab/>
      </w:r>
      <w:r w:rsidRPr="00396B91">
        <w:rPr>
          <w:rFonts w:eastAsia="Times New Roman"/>
          <w:b/>
          <w:bCs/>
          <w:lang w:val="pt-PT"/>
        </w:rPr>
        <w:tab/>
        <w:t xml:space="preserve"> LHASA</w:t>
      </w:r>
      <w:r w:rsidR="00396B91" w:rsidRPr="00396B91">
        <w:rPr>
          <w:rFonts w:eastAsia="Times New Roman"/>
          <w:b/>
          <w:bCs/>
          <w:lang w:val="pt-PT"/>
        </w:rPr>
        <w:t xml:space="preserve"> – GYANTSE – SHIGATSE  </w:t>
      </w:r>
      <w:r w:rsidRPr="00396B91">
        <w:rPr>
          <w:rFonts w:eastAsia="Times New Roman"/>
          <w:b/>
          <w:bCs/>
          <w:lang w:val="pt-PT"/>
        </w:rPr>
        <w:t xml:space="preserve">                                                                                                  </w:t>
      </w:r>
    </w:p>
    <w:p w14:paraId="6F5F1E0C" w14:textId="77777777" w:rsidR="00396B91" w:rsidRPr="00396B91" w:rsidRDefault="00396B91" w:rsidP="00396B91">
      <w:pPr>
        <w:autoSpaceDE w:val="0"/>
        <w:autoSpaceDN w:val="0"/>
        <w:adjustRightInd w:val="0"/>
        <w:jc w:val="both"/>
      </w:pPr>
      <w:r w:rsidRPr="00A31920">
        <w:rPr>
          <w:lang w:val="pt-PT"/>
        </w:rPr>
        <w:t xml:space="preserve">Desayuno. </w:t>
      </w:r>
      <w:r w:rsidRPr="00396B91">
        <w:t>Por la mañana, salida por carretera hacia Shigatse (3850m) vía Gyantse (350kms/7hs). En el camino, pasar por el paso de Gampala (4790 m), y podrá vislumbrar Lago Yamdrok-Tso (4400 m). El lago está rodeado por muchas montañas nevadas y en la distancia se puede tener unas vistas espectaculares del Monte Sagrado Nyenchen Khangsar, (7191m) la montaña más alta cerca de Lhasa. Posteriormente, pasaremos y disfrutaremos del Glaciar Korola a orillas del camino; En el lago Manak Dam, puede colgar la bandera de oración en el paso de la montaña Simila; Luego, llegaremos a Gyantse, históricamente la tercera ciudad más grande del Tíbet (después de Lhasa y Shigatse). En Gyantse, visitaremos el famoso Monasterio de Pelkor y Gyantse Kumbum y disfrutaremos de la vista lejana de la Fortaleza de Gyantse. Después de un viaje y medio, llegamos a Shigatse, que es la segunda ciudad más grande del Tíbet. En Shigatse, visite el molino de cebada tradicional y contemple el paisaje de Barley Field (en verano). Alojamiento en el Hotel.</w:t>
      </w:r>
    </w:p>
    <w:p w14:paraId="6718C666" w14:textId="77777777" w:rsidR="0007277B" w:rsidRDefault="0007277B" w:rsidP="0058624A">
      <w:pPr>
        <w:jc w:val="center"/>
      </w:pPr>
    </w:p>
    <w:p w14:paraId="46DD745B" w14:textId="2AACB50D" w:rsidR="00CC0633" w:rsidRDefault="00CC0633" w:rsidP="0058624A">
      <w:pPr>
        <w:jc w:val="center"/>
      </w:pPr>
      <w:r>
        <w:rPr>
          <w:noProof/>
        </w:rPr>
        <w:drawing>
          <wp:inline distT="0" distB="0" distL="0" distR="0" wp14:anchorId="287C7E95" wp14:editId="53F05510">
            <wp:extent cx="5612130" cy="3757930"/>
            <wp:effectExtent l="0" t="0" r="7620" b="0"/>
            <wp:docPr id="2050176970" name="Imagen 3" descr="Lago Yamdro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o Yamdrok - Wikipedia, la enciclopedia lib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57930"/>
                    </a:xfrm>
                    <a:prstGeom prst="rect">
                      <a:avLst/>
                    </a:prstGeom>
                    <a:noFill/>
                    <a:ln>
                      <a:noFill/>
                    </a:ln>
                  </pic:spPr>
                </pic:pic>
              </a:graphicData>
            </a:graphic>
          </wp:inline>
        </w:drawing>
      </w:r>
    </w:p>
    <w:p w14:paraId="7276F8AF" w14:textId="54A38498" w:rsidR="00CC0633" w:rsidRPr="00CC0633" w:rsidRDefault="00CC0633" w:rsidP="00CC0633">
      <w:pPr>
        <w:jc w:val="both"/>
        <w:rPr>
          <w:rFonts w:ascii="Times New Roman" w:hAnsi="Times New Roman"/>
          <w:i/>
          <w:sz w:val="18"/>
          <w:szCs w:val="18"/>
          <w:lang w:eastAsia="es-ES"/>
        </w:rPr>
      </w:pPr>
      <w:r w:rsidRPr="00CC0633">
        <w:rPr>
          <w:rFonts w:ascii="Times New Roman" w:hAnsi="Times New Roman"/>
          <w:b/>
          <w:bCs/>
          <w:i/>
          <w:sz w:val="18"/>
          <w:szCs w:val="18"/>
          <w:lang w:eastAsia="es-ES"/>
        </w:rPr>
        <w:t>El lago Yamdrok,</w:t>
      </w:r>
      <w:r w:rsidRPr="00CC0633">
        <w:rPr>
          <w:rFonts w:ascii="Times New Roman" w:hAnsi="Times New Roman"/>
          <w:i/>
          <w:sz w:val="18"/>
          <w:szCs w:val="18"/>
          <w:lang w:eastAsia="es-ES"/>
        </w:rPr>
        <w:t xml:space="preserve"> también conocido como Yamḍok Yumtso, es un importante lago de China, uno de los tres mayores lagos sagrados del Tíbet. Tiene una superficie de 638 km² y más de 72 km de largo. El lago está rodeado de muchas montañas cubiertas de nieve y es alimentado por numerosos arroyos, aunque solo tiene un emisario en su extremo occidental.</w:t>
      </w:r>
    </w:p>
    <w:p w14:paraId="592F37ED" w14:textId="77777777" w:rsidR="00CC0633" w:rsidRPr="00CC0633" w:rsidRDefault="00CC0633" w:rsidP="00CC0633">
      <w:pPr>
        <w:jc w:val="both"/>
        <w:rPr>
          <w:rFonts w:ascii="Times New Roman" w:hAnsi="Times New Roman"/>
          <w:i/>
          <w:sz w:val="18"/>
          <w:szCs w:val="18"/>
          <w:lang w:eastAsia="es-ES"/>
        </w:rPr>
      </w:pPr>
      <w:r w:rsidRPr="00CC0633">
        <w:rPr>
          <w:rFonts w:ascii="Times New Roman" w:hAnsi="Times New Roman"/>
          <w:i/>
          <w:sz w:val="18"/>
          <w:szCs w:val="18"/>
          <w:lang w:eastAsia="es-ES"/>
        </w:rPr>
        <w:t>Según la mitología local, el lago Yamdok Yumtso es la transformación de una diosa.</w:t>
      </w:r>
    </w:p>
    <w:p w14:paraId="73AB8F91" w14:textId="77777777" w:rsidR="00CC0633" w:rsidRDefault="00CC0633" w:rsidP="0058624A">
      <w:pPr>
        <w:jc w:val="center"/>
      </w:pPr>
    </w:p>
    <w:p w14:paraId="42CADA96" w14:textId="65B0EE0E" w:rsidR="00CC0633" w:rsidRDefault="00A31920" w:rsidP="00A31920">
      <w:pPr>
        <w:rPr>
          <w:rFonts w:eastAsia="Times New Roman"/>
        </w:rPr>
      </w:pPr>
      <w:r>
        <w:rPr>
          <w:noProof/>
        </w:rPr>
        <w:lastRenderedPageBreak/>
        <w:drawing>
          <wp:inline distT="0" distB="0" distL="0" distR="0" wp14:anchorId="4FA9864C" wp14:editId="05B7B5B5">
            <wp:extent cx="5612130" cy="2835910"/>
            <wp:effectExtent l="0" t="0" r="7620" b="2540"/>
            <wp:docPr id="870828389" name="Imagen 4" descr="Gyantse Kumbum Stupa རྒྱལ་རྩེ་སྐུ་འབུམ་མཆོད་རྟེན་ | Tenzin Travel and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yantse Kumbum Stupa རྒྱལ་རྩེ་སྐུ་འབུམ་མཆོད་རྟེན་ | Tenzin Travel and Tou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pic:spPr>
                </pic:pic>
              </a:graphicData>
            </a:graphic>
          </wp:inline>
        </w:drawing>
      </w:r>
    </w:p>
    <w:p w14:paraId="7B308B59" w14:textId="77777777" w:rsidR="00CC0633" w:rsidRDefault="00CC0633" w:rsidP="00CC0633">
      <w:pPr>
        <w:jc w:val="both"/>
        <w:rPr>
          <w:rFonts w:ascii="Times New Roman" w:hAnsi="Times New Roman"/>
          <w:i/>
          <w:sz w:val="18"/>
          <w:szCs w:val="18"/>
          <w:lang w:eastAsia="es-ES"/>
        </w:rPr>
      </w:pPr>
      <w:r w:rsidRPr="00EC2FD9">
        <w:rPr>
          <w:rFonts w:ascii="Times New Roman" w:hAnsi="Times New Roman"/>
          <w:b/>
          <w:bCs/>
          <w:i/>
          <w:sz w:val="18"/>
          <w:szCs w:val="18"/>
          <w:lang w:eastAsia="es-ES"/>
        </w:rPr>
        <w:t>El Monasterio Palkhor</w:t>
      </w:r>
      <w:r w:rsidRPr="00EC2FD9">
        <w:rPr>
          <w:rFonts w:ascii="Times New Roman" w:hAnsi="Times New Roman"/>
          <w:i/>
          <w:sz w:val="18"/>
          <w:szCs w:val="18"/>
          <w:lang w:eastAsia="es-ES"/>
        </w:rPr>
        <w:t>, también conocido como Pelkor Chode, se encuentra en Gyantse, una ciudad en la región autónoma del Tíbet, China. Este monasterio es notable por su arquitectura única y su estupa Kumbum, considerada la más grande de su tipo en el Tíbet.​</w:t>
      </w:r>
    </w:p>
    <w:p w14:paraId="4D1F3F43" w14:textId="77777777" w:rsidR="00CC0633" w:rsidRPr="00A31920" w:rsidRDefault="00CC0633" w:rsidP="0058624A">
      <w:pPr>
        <w:jc w:val="center"/>
        <w:rPr>
          <w:rFonts w:asciiTheme="minorHAnsi" w:hAnsiTheme="minorHAnsi" w:cstheme="minorHAnsi"/>
          <w:b/>
          <w:sz w:val="28"/>
          <w:szCs w:val="28"/>
        </w:rPr>
      </w:pPr>
    </w:p>
    <w:p w14:paraId="001269E5" w14:textId="77777777" w:rsidR="00A31920" w:rsidRDefault="00A31920" w:rsidP="0058624A">
      <w:pPr>
        <w:jc w:val="center"/>
        <w:rPr>
          <w:rFonts w:asciiTheme="minorHAnsi" w:hAnsiTheme="minorHAnsi" w:cstheme="minorHAnsi"/>
          <w:b/>
          <w:sz w:val="28"/>
          <w:szCs w:val="28"/>
        </w:rPr>
      </w:pPr>
      <w:r w:rsidRPr="00A31920">
        <w:rPr>
          <w:rFonts w:asciiTheme="minorHAnsi" w:hAnsiTheme="minorHAnsi" w:cstheme="minorHAnsi"/>
          <w:b/>
          <w:sz w:val="28"/>
          <w:szCs w:val="28"/>
        </w:rPr>
        <w:t>SCHERY HOTEL</w:t>
      </w:r>
    </w:p>
    <w:p w14:paraId="5E240BDD" w14:textId="035221A9" w:rsidR="00A31920" w:rsidRDefault="00A31920" w:rsidP="0058624A">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77509368" wp14:editId="7ECB2FA9">
            <wp:extent cx="2409825" cy="1804691"/>
            <wp:effectExtent l="0" t="0" r="0" b="5080"/>
            <wp:docPr id="14346390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244" cy="1813991"/>
                    </a:xfrm>
                    <a:prstGeom prst="rect">
                      <a:avLst/>
                    </a:prstGeom>
                    <a:noFill/>
                  </pic:spPr>
                </pic:pic>
              </a:graphicData>
            </a:graphic>
          </wp:inline>
        </w:drawing>
      </w:r>
      <w:r w:rsidR="000F7438">
        <w:rPr>
          <w:rFonts w:asciiTheme="minorHAnsi" w:hAnsiTheme="minorHAnsi" w:cstheme="minorHAnsi"/>
          <w:b/>
          <w:noProof/>
          <w:sz w:val="28"/>
          <w:szCs w:val="28"/>
        </w:rPr>
        <w:drawing>
          <wp:inline distT="0" distB="0" distL="0" distR="0" wp14:anchorId="57A736BC" wp14:editId="5BBBF827">
            <wp:extent cx="2705100" cy="1802695"/>
            <wp:effectExtent l="0" t="0" r="0" b="7620"/>
            <wp:docPr id="15997341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454" cy="1817592"/>
                    </a:xfrm>
                    <a:prstGeom prst="rect">
                      <a:avLst/>
                    </a:prstGeom>
                    <a:noFill/>
                  </pic:spPr>
                </pic:pic>
              </a:graphicData>
            </a:graphic>
          </wp:inline>
        </w:drawing>
      </w:r>
    </w:p>
    <w:p w14:paraId="162F6A3C" w14:textId="77777777" w:rsidR="000F7438" w:rsidRPr="000F7438" w:rsidRDefault="000F7438" w:rsidP="000F7438">
      <w:pPr>
        <w:jc w:val="center"/>
        <w:rPr>
          <w:rFonts w:ascii="Times New Roman" w:hAnsi="Times New Roman"/>
          <w:i/>
          <w:sz w:val="18"/>
          <w:szCs w:val="18"/>
          <w:lang w:val="pt-PT" w:eastAsia="es-ES"/>
        </w:rPr>
      </w:pPr>
      <w:r w:rsidRPr="000F7438">
        <w:rPr>
          <w:rFonts w:ascii="Times New Roman" w:hAnsi="Times New Roman"/>
          <w:i/>
          <w:sz w:val="18"/>
          <w:szCs w:val="18"/>
          <w:lang w:val="pt-PT" w:eastAsia="es-ES"/>
        </w:rPr>
        <w:t>7W74+P69, North side of Zade East Road, Shigatse, Tibet, China</w:t>
      </w:r>
    </w:p>
    <w:p w14:paraId="340B3359" w14:textId="770C9889" w:rsidR="000F7438" w:rsidRPr="000F7438" w:rsidRDefault="000F7438" w:rsidP="000F7438">
      <w:pPr>
        <w:jc w:val="center"/>
        <w:rPr>
          <w:rFonts w:ascii="Times New Roman" w:hAnsi="Times New Roman"/>
          <w:i/>
          <w:sz w:val="18"/>
          <w:szCs w:val="18"/>
          <w:lang w:val="pt-PT" w:eastAsia="es-ES"/>
        </w:rPr>
      </w:pPr>
      <w:r w:rsidRPr="000F7438">
        <w:rPr>
          <w:rFonts w:ascii="Times New Roman" w:hAnsi="Times New Roman"/>
          <w:i/>
          <w:sz w:val="18"/>
          <w:szCs w:val="18"/>
          <w:lang w:val="pt-PT" w:eastAsia="es-ES"/>
        </w:rPr>
        <w:t>+86 892 850 7777</w:t>
      </w:r>
    </w:p>
    <w:p w14:paraId="59F25418" w14:textId="77777777" w:rsidR="000F7438" w:rsidRPr="000D5D87" w:rsidRDefault="000F7438" w:rsidP="0058624A">
      <w:pPr>
        <w:jc w:val="center"/>
        <w:rPr>
          <w:rFonts w:asciiTheme="minorHAnsi" w:hAnsiTheme="minorHAnsi" w:cstheme="minorHAnsi"/>
          <w:b/>
          <w:sz w:val="28"/>
          <w:szCs w:val="28"/>
          <w:lang w:val="pt-PT"/>
        </w:rPr>
      </w:pPr>
    </w:p>
    <w:p w14:paraId="0F051468" w14:textId="022B0F40" w:rsidR="000F7438" w:rsidRPr="000D5D87" w:rsidRDefault="000F7438" w:rsidP="000F7438">
      <w:pPr>
        <w:pBdr>
          <w:top w:val="single" w:sz="4" w:space="1" w:color="auto"/>
          <w:left w:val="single" w:sz="4" w:space="4" w:color="auto"/>
          <w:bottom w:val="single" w:sz="4" w:space="1" w:color="auto"/>
          <w:right w:val="single" w:sz="4" w:space="4" w:color="auto"/>
        </w:pBdr>
        <w:shd w:val="clear" w:color="auto" w:fill="17365D"/>
        <w:rPr>
          <w:rFonts w:eastAsia="Times New Roman"/>
          <w:b/>
          <w:bCs/>
          <w:lang w:val="pt-PT"/>
        </w:rPr>
      </w:pPr>
      <w:r w:rsidRPr="000D5D87">
        <w:rPr>
          <w:rFonts w:eastAsia="Times New Roman"/>
          <w:b/>
          <w:bCs/>
          <w:lang w:val="pt-PT"/>
        </w:rPr>
        <w:t xml:space="preserve">DIA 05 </w:t>
      </w:r>
      <w:r w:rsidRPr="000D5D87">
        <w:rPr>
          <w:rFonts w:eastAsia="Times New Roman"/>
          <w:b/>
          <w:bCs/>
          <w:lang w:val="pt-PT"/>
        </w:rPr>
        <w:tab/>
      </w:r>
      <w:r w:rsidRPr="000D5D87">
        <w:rPr>
          <w:rFonts w:eastAsia="Times New Roman"/>
          <w:b/>
          <w:bCs/>
          <w:lang w:val="pt-PT"/>
        </w:rPr>
        <w:tab/>
      </w:r>
      <w:r w:rsidRPr="000D5D87">
        <w:rPr>
          <w:rFonts w:eastAsia="Times New Roman"/>
          <w:b/>
          <w:bCs/>
          <w:lang w:val="pt-PT"/>
        </w:rPr>
        <w:tab/>
        <w:t xml:space="preserve"> SHIGATSE - LHASA                                                                                                    </w:t>
      </w:r>
    </w:p>
    <w:p w14:paraId="2CE3142C" w14:textId="77777777" w:rsidR="000F7438" w:rsidRPr="000F7438" w:rsidRDefault="000F7438" w:rsidP="000F7438">
      <w:pPr>
        <w:autoSpaceDE w:val="0"/>
        <w:autoSpaceDN w:val="0"/>
        <w:adjustRightInd w:val="0"/>
        <w:jc w:val="both"/>
      </w:pPr>
      <w:r w:rsidRPr="000F7438">
        <w:t>Desayuno. Por la mañana, visitaremos la casa de Panchan Lama - Monasterio Tashilunpo. Luego, dejaremos Shigatse después de obtener su permiso de viaje de Alien, y luego salida por carretera a Lhatse, es un pequeño pueblo donde puede almorzar. Después de eso, viaje de regreso a Lhasa (280kms/6hs). Viajaremos por la Carretera de la Amistad del Norte, que nuevamente es un recorrido largo y pintoresco, así que siéntese y disfrute de las vistas mágicas. Una vez en Lhasa, tenemos el resto del día libre. Alojamiento en el Hotel.</w:t>
      </w:r>
    </w:p>
    <w:p w14:paraId="2EC67862" w14:textId="77777777" w:rsidR="000F7438" w:rsidRDefault="000F7438" w:rsidP="0058624A">
      <w:pPr>
        <w:jc w:val="center"/>
        <w:rPr>
          <w:rFonts w:asciiTheme="minorHAnsi" w:hAnsiTheme="minorHAnsi" w:cstheme="minorHAnsi"/>
          <w:b/>
          <w:sz w:val="28"/>
          <w:szCs w:val="28"/>
        </w:rPr>
      </w:pPr>
    </w:p>
    <w:p w14:paraId="0554EF9A" w14:textId="26F83F03" w:rsidR="001636A5" w:rsidRDefault="001636A5" w:rsidP="0058624A">
      <w:pPr>
        <w:jc w:val="center"/>
        <w:rPr>
          <w:rFonts w:asciiTheme="minorHAnsi" w:hAnsiTheme="minorHAnsi" w:cstheme="minorHAnsi"/>
          <w:b/>
          <w:sz w:val="28"/>
          <w:szCs w:val="28"/>
        </w:rPr>
      </w:pPr>
      <w:r>
        <w:rPr>
          <w:noProof/>
        </w:rPr>
        <w:lastRenderedPageBreak/>
        <w:drawing>
          <wp:inline distT="0" distB="0" distL="0" distR="0" wp14:anchorId="7CB8527A" wp14:editId="33E6592F">
            <wp:extent cx="5143500" cy="3238500"/>
            <wp:effectExtent l="0" t="0" r="0" b="0"/>
            <wp:docPr id="993589782" name="Imagen 6" descr="Monasterio Tashilhunpo - Tíbet/Lhasa Guía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asterio Tashilhunpo - Tíbet/Lhasa Guía de viaj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238500"/>
                    </a:xfrm>
                    <a:prstGeom prst="rect">
                      <a:avLst/>
                    </a:prstGeom>
                    <a:noFill/>
                    <a:ln>
                      <a:noFill/>
                    </a:ln>
                  </pic:spPr>
                </pic:pic>
              </a:graphicData>
            </a:graphic>
          </wp:inline>
        </w:drawing>
      </w:r>
    </w:p>
    <w:p w14:paraId="754F6E26" w14:textId="12730789" w:rsidR="001636A5" w:rsidRPr="001636A5" w:rsidRDefault="001636A5" w:rsidP="001636A5">
      <w:pPr>
        <w:jc w:val="both"/>
        <w:rPr>
          <w:rFonts w:ascii="Times New Roman" w:hAnsi="Times New Roman"/>
          <w:i/>
          <w:sz w:val="18"/>
          <w:szCs w:val="18"/>
          <w:lang w:eastAsia="es-ES"/>
        </w:rPr>
      </w:pPr>
      <w:r w:rsidRPr="001636A5">
        <w:rPr>
          <w:rFonts w:ascii="Times New Roman" w:hAnsi="Times New Roman"/>
          <w:b/>
          <w:bCs/>
          <w:i/>
          <w:sz w:val="18"/>
          <w:szCs w:val="18"/>
          <w:lang w:eastAsia="es-ES"/>
        </w:rPr>
        <w:t>El monasterio de Tashilhunpo</w:t>
      </w:r>
      <w:r w:rsidRPr="001636A5">
        <w:rPr>
          <w:rFonts w:ascii="Times New Roman" w:hAnsi="Times New Roman"/>
          <w:i/>
          <w:sz w:val="18"/>
          <w:szCs w:val="18"/>
          <w:lang w:eastAsia="es-ES"/>
        </w:rPr>
        <w:t xml:space="preserve"> (tibetano: </w:t>
      </w:r>
      <w:r w:rsidRPr="001636A5">
        <w:rPr>
          <w:rFonts w:ascii="Microsoft Himalaya" w:hAnsi="Microsoft Himalaya" w:cs="Microsoft Himalaya"/>
          <w:i/>
          <w:sz w:val="18"/>
          <w:szCs w:val="18"/>
          <w:lang w:eastAsia="es-ES"/>
        </w:rPr>
        <w:t>བཀྲ་ཤིས་ལྷུན་པོ་</w:t>
      </w:r>
      <w:r w:rsidRPr="001636A5">
        <w:rPr>
          <w:rFonts w:ascii="Times New Roman" w:hAnsi="Times New Roman"/>
          <w:i/>
          <w:sz w:val="18"/>
          <w:szCs w:val="18"/>
          <w:lang w:eastAsia="es-ES"/>
        </w:rPr>
        <w:t>), fundado en 1447 por el primer Dalái lama, es un monasterio histórico y culturalmente importante en Shigatse, la segunda ciudad más grande del Tíbet.</w:t>
      </w:r>
      <w:r>
        <w:rPr>
          <w:rFonts w:ascii="Times New Roman" w:hAnsi="Times New Roman"/>
          <w:i/>
          <w:sz w:val="18"/>
          <w:szCs w:val="18"/>
          <w:lang w:eastAsia="es-ES"/>
        </w:rPr>
        <w:t xml:space="preserve"> </w:t>
      </w:r>
      <w:r w:rsidRPr="001636A5">
        <w:rPr>
          <w:rFonts w:ascii="Times New Roman" w:hAnsi="Times New Roman"/>
          <w:i/>
          <w:sz w:val="18"/>
          <w:szCs w:val="18"/>
          <w:lang w:eastAsia="es-ES"/>
        </w:rPr>
        <w:t>El monasterio fue saqueado cuando el Reino de Gorkha invadió el Tíbet y capturó Shigatse en 1791 antes de que un ejército combinado de tibetanos y chinos los hiciera retroceder hasta las afueras de Katmandú,​ cuando se vieron obligados a acordar el mantenimiento de la paz en el futuro, pagar tributos cada cinco años y devolver lo que habían saqueado de Tashi Lhunpo.</w:t>
      </w:r>
      <w:r>
        <w:rPr>
          <w:rFonts w:ascii="Times New Roman" w:hAnsi="Times New Roman"/>
          <w:i/>
          <w:sz w:val="18"/>
          <w:szCs w:val="18"/>
          <w:lang w:eastAsia="es-ES"/>
        </w:rPr>
        <w:t xml:space="preserve"> </w:t>
      </w:r>
      <w:r w:rsidRPr="001636A5">
        <w:rPr>
          <w:rFonts w:ascii="Times New Roman" w:hAnsi="Times New Roman"/>
          <w:i/>
          <w:sz w:val="18"/>
          <w:szCs w:val="18"/>
          <w:lang w:eastAsia="es-ES"/>
        </w:rPr>
        <w:t>El monasterio es la sede tradicional de los sucesivos Panchen Lamas, el segundo linaje tulku de mayor rango en la tradición Gelug del budismo tibetano. El "Tashi" o Panchen Lama tenía poder temporal sobre tres pequeños distritos, aunque no sobre la ciudad de Shigatse en sí, que era administrada por un dzongpön (prefecto) nombrado desde Lhasa.</w:t>
      </w:r>
    </w:p>
    <w:p w14:paraId="43C5E82A" w14:textId="77777777" w:rsidR="001636A5" w:rsidRDefault="001636A5" w:rsidP="0058624A">
      <w:pPr>
        <w:jc w:val="center"/>
        <w:rPr>
          <w:rFonts w:asciiTheme="minorHAnsi" w:hAnsiTheme="minorHAnsi" w:cstheme="minorHAnsi"/>
          <w:b/>
          <w:sz w:val="28"/>
          <w:szCs w:val="28"/>
        </w:rPr>
      </w:pPr>
    </w:p>
    <w:p w14:paraId="215E6FD0" w14:textId="77777777" w:rsidR="001636A5" w:rsidRPr="00383163" w:rsidRDefault="00A31920" w:rsidP="001636A5">
      <w:pPr>
        <w:jc w:val="center"/>
        <w:rPr>
          <w:rFonts w:asciiTheme="minorHAnsi" w:hAnsiTheme="minorHAnsi" w:cstheme="minorHAnsi"/>
          <w:b/>
          <w:sz w:val="28"/>
          <w:szCs w:val="28"/>
        </w:rPr>
      </w:pPr>
      <w:r w:rsidRPr="00A31920">
        <w:rPr>
          <w:rFonts w:asciiTheme="minorHAnsi" w:hAnsiTheme="minorHAnsi" w:cstheme="minorHAnsi"/>
          <w:b/>
          <w:sz w:val="28"/>
          <w:szCs w:val="28"/>
        </w:rPr>
        <w:t xml:space="preserve"> </w:t>
      </w:r>
      <w:r w:rsidR="001636A5" w:rsidRPr="00383163">
        <w:rPr>
          <w:rFonts w:asciiTheme="minorHAnsi" w:hAnsiTheme="minorHAnsi" w:cstheme="minorHAnsi"/>
          <w:b/>
          <w:sz w:val="28"/>
          <w:szCs w:val="28"/>
        </w:rPr>
        <w:t>THANGKA HOTEL LHASA</w:t>
      </w:r>
    </w:p>
    <w:p w14:paraId="3EF44A51" w14:textId="77777777" w:rsidR="001636A5" w:rsidRDefault="001636A5" w:rsidP="001636A5">
      <w:pPr>
        <w:jc w:val="center"/>
        <w:rPr>
          <w:rFonts w:ascii="Times New Roman" w:hAnsi="Times New Roman"/>
          <w:i/>
          <w:sz w:val="18"/>
          <w:szCs w:val="18"/>
          <w:lang w:eastAsia="es-ES"/>
        </w:rPr>
      </w:pPr>
      <w:r>
        <w:rPr>
          <w:noProof/>
        </w:rPr>
        <w:drawing>
          <wp:inline distT="0" distB="0" distL="0" distR="0" wp14:anchorId="5FA3C26A" wp14:editId="28664DF3">
            <wp:extent cx="2552014" cy="1606288"/>
            <wp:effectExtent l="0" t="0" r="1270" b="0"/>
            <wp:docPr id="576682323" name="Imagen 19" descr="Thangka Hotel, Lhasa | Hotels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angka Hotel, Lhasa | HotelsComb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970" cy="1628919"/>
                    </a:xfrm>
                    <a:prstGeom prst="rect">
                      <a:avLst/>
                    </a:prstGeom>
                    <a:noFill/>
                    <a:ln>
                      <a:noFill/>
                    </a:ln>
                  </pic:spPr>
                </pic:pic>
              </a:graphicData>
            </a:graphic>
          </wp:inline>
        </w:drawing>
      </w:r>
      <w:r>
        <w:rPr>
          <w:noProof/>
        </w:rPr>
        <w:drawing>
          <wp:inline distT="0" distB="0" distL="0" distR="0" wp14:anchorId="77C93D43" wp14:editId="7E40394F">
            <wp:extent cx="2124075" cy="1593177"/>
            <wp:effectExtent l="0" t="0" r="0" b="7620"/>
            <wp:docPr id="1268550995" name="Imagen 20" descr="Habitaciones del Thangka Hotel: Fotos y opinion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bitaciones del Thangka Hotel: Fotos y opiniones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774" cy="1610202"/>
                    </a:xfrm>
                    <a:prstGeom prst="rect">
                      <a:avLst/>
                    </a:prstGeom>
                    <a:noFill/>
                    <a:ln>
                      <a:noFill/>
                    </a:ln>
                  </pic:spPr>
                </pic:pic>
              </a:graphicData>
            </a:graphic>
          </wp:inline>
        </w:drawing>
      </w:r>
    </w:p>
    <w:p w14:paraId="3CD3D167" w14:textId="77777777" w:rsidR="001636A5" w:rsidRPr="00170F16" w:rsidRDefault="001636A5" w:rsidP="001636A5">
      <w:pPr>
        <w:jc w:val="center"/>
        <w:rPr>
          <w:rFonts w:ascii="Times New Roman" w:hAnsi="Times New Roman"/>
          <w:i/>
          <w:sz w:val="18"/>
          <w:szCs w:val="18"/>
          <w:lang w:val="pt-PT" w:eastAsia="es-ES"/>
        </w:rPr>
      </w:pPr>
      <w:r w:rsidRPr="00170F16">
        <w:rPr>
          <w:rFonts w:ascii="Times New Roman" w:hAnsi="Times New Roman"/>
          <w:i/>
          <w:sz w:val="18"/>
          <w:szCs w:val="18"/>
          <w:lang w:val="pt-PT" w:eastAsia="es-ES"/>
        </w:rPr>
        <w:t>38 Yutuo Rd, Lhasa, Tibet, China, 850004</w:t>
      </w:r>
    </w:p>
    <w:p w14:paraId="25153D4D" w14:textId="77777777" w:rsidR="001636A5" w:rsidRPr="00170F16" w:rsidRDefault="001636A5" w:rsidP="001636A5">
      <w:pPr>
        <w:jc w:val="center"/>
        <w:rPr>
          <w:rFonts w:ascii="Times New Roman" w:hAnsi="Times New Roman"/>
          <w:i/>
          <w:sz w:val="18"/>
          <w:szCs w:val="18"/>
          <w:lang w:val="pt-PT" w:eastAsia="es-ES"/>
        </w:rPr>
      </w:pPr>
      <w:r w:rsidRPr="00170F16">
        <w:rPr>
          <w:rFonts w:ascii="Times New Roman" w:hAnsi="Times New Roman"/>
          <w:i/>
          <w:sz w:val="18"/>
          <w:szCs w:val="18"/>
          <w:lang w:val="pt-PT" w:eastAsia="es-ES"/>
        </w:rPr>
        <w:t>+86 891 630 8866</w:t>
      </w:r>
    </w:p>
    <w:p w14:paraId="32D8DC7E" w14:textId="3ADD877E" w:rsidR="00CC0633" w:rsidRPr="000D5D87" w:rsidRDefault="00CC0633" w:rsidP="0058624A">
      <w:pPr>
        <w:jc w:val="center"/>
        <w:rPr>
          <w:rFonts w:asciiTheme="minorHAnsi" w:hAnsiTheme="minorHAnsi" w:cstheme="minorHAnsi"/>
          <w:b/>
          <w:sz w:val="28"/>
          <w:szCs w:val="28"/>
          <w:lang w:val="pt-PT"/>
        </w:rPr>
      </w:pPr>
    </w:p>
    <w:p w14:paraId="4DA4F0E0" w14:textId="02C91B6C" w:rsidR="001636A5" w:rsidRPr="000D5D87" w:rsidRDefault="001636A5" w:rsidP="001636A5">
      <w:pPr>
        <w:pBdr>
          <w:top w:val="single" w:sz="4" w:space="1" w:color="auto"/>
          <w:left w:val="single" w:sz="4" w:space="4" w:color="auto"/>
          <w:bottom w:val="single" w:sz="4" w:space="1" w:color="auto"/>
          <w:right w:val="single" w:sz="4" w:space="4" w:color="auto"/>
        </w:pBdr>
        <w:shd w:val="clear" w:color="auto" w:fill="17365D"/>
        <w:rPr>
          <w:rFonts w:eastAsia="Times New Roman"/>
          <w:b/>
          <w:bCs/>
          <w:lang w:val="pt-PT"/>
        </w:rPr>
      </w:pPr>
      <w:r w:rsidRPr="000D5D87">
        <w:rPr>
          <w:rFonts w:eastAsia="Times New Roman"/>
          <w:b/>
          <w:bCs/>
          <w:lang w:val="pt-PT"/>
        </w:rPr>
        <w:t xml:space="preserve">DIA 06 </w:t>
      </w:r>
      <w:r w:rsidRPr="000D5D87">
        <w:rPr>
          <w:rFonts w:eastAsia="Times New Roman"/>
          <w:b/>
          <w:bCs/>
          <w:lang w:val="pt-PT"/>
        </w:rPr>
        <w:tab/>
      </w:r>
      <w:r w:rsidRPr="000D5D87">
        <w:rPr>
          <w:rFonts w:eastAsia="Times New Roman"/>
          <w:b/>
          <w:bCs/>
          <w:lang w:val="pt-PT"/>
        </w:rPr>
        <w:tab/>
      </w:r>
      <w:r w:rsidRPr="000D5D87">
        <w:rPr>
          <w:rFonts w:eastAsia="Times New Roman"/>
          <w:b/>
          <w:bCs/>
          <w:lang w:val="pt-PT"/>
        </w:rPr>
        <w:tab/>
        <w:t xml:space="preserve"> LHASA                                                                                                    </w:t>
      </w:r>
    </w:p>
    <w:p w14:paraId="496548C1" w14:textId="0AC57EC7" w:rsidR="001636A5" w:rsidRDefault="001636A5" w:rsidP="001636A5">
      <w:pPr>
        <w:jc w:val="both"/>
      </w:pPr>
      <w:r w:rsidRPr="001636A5">
        <w:t>Desayuno. Habitación disponible hasta 1200horas del mediodía. A la hora conveniente, traslado al aeropuerto para su vuelo internacional (debe estar en el aeropuerto 3 horas antes de la hora de salida del vuelo)</w:t>
      </w:r>
    </w:p>
    <w:p w14:paraId="6093A3BD" w14:textId="77777777" w:rsidR="001636A5" w:rsidRDefault="001636A5" w:rsidP="001636A5">
      <w:pPr>
        <w:jc w:val="both"/>
      </w:pPr>
    </w:p>
    <w:p w14:paraId="0799A342" w14:textId="1C2F528F" w:rsidR="001636A5" w:rsidRPr="007C51E4" w:rsidRDefault="001636A5" w:rsidP="001636A5">
      <w:pPr>
        <w:jc w:val="center"/>
        <w:rPr>
          <w:b/>
          <w:bCs/>
        </w:rPr>
      </w:pPr>
      <w:r w:rsidRPr="007C51E4">
        <w:rPr>
          <w:b/>
          <w:bCs/>
        </w:rPr>
        <w:t>&gt;&gt;&gt;FIN DE NUESTROS SERVICIOS&lt;&lt;&lt;</w:t>
      </w:r>
    </w:p>
    <w:p w14:paraId="482E4E58" w14:textId="77777777" w:rsidR="001636A5" w:rsidRDefault="001636A5" w:rsidP="001636A5">
      <w:pPr>
        <w:jc w:val="center"/>
      </w:pPr>
    </w:p>
    <w:p w14:paraId="5F91F23D" w14:textId="77777777" w:rsidR="001636A5" w:rsidRDefault="001636A5" w:rsidP="001636A5">
      <w:pPr>
        <w:jc w:val="center"/>
      </w:pPr>
    </w:p>
    <w:p w14:paraId="10BC4E9C" w14:textId="05970DC7" w:rsidR="001636A5" w:rsidRPr="007C51E4" w:rsidRDefault="001636A5" w:rsidP="001636A5">
      <w:pPr>
        <w:jc w:val="center"/>
        <w:rPr>
          <w:b/>
          <w:bCs/>
          <w:color w:val="EE0000"/>
          <w:sz w:val="28"/>
          <w:szCs w:val="28"/>
        </w:rPr>
      </w:pPr>
      <w:r w:rsidRPr="007C51E4">
        <w:rPr>
          <w:b/>
          <w:bCs/>
          <w:color w:val="EE0000"/>
          <w:sz w:val="28"/>
          <w:szCs w:val="28"/>
        </w:rPr>
        <w:lastRenderedPageBreak/>
        <w:t>PRECIOS EN EL TIBET</w:t>
      </w:r>
    </w:p>
    <w:p w14:paraId="65CBEEE2" w14:textId="77777777" w:rsidR="001636A5" w:rsidRDefault="001636A5" w:rsidP="001636A5">
      <w:pPr>
        <w:jc w:val="center"/>
      </w:pPr>
    </w:p>
    <w:p w14:paraId="46099EE1" w14:textId="70BCC916" w:rsidR="001636A5" w:rsidRDefault="001636A5" w:rsidP="001636A5">
      <w:pPr>
        <w:jc w:val="both"/>
        <w:rPr>
          <w:b/>
          <w:bCs/>
          <w:color w:val="EE0000"/>
        </w:rPr>
      </w:pPr>
      <w:r>
        <w:rPr>
          <w:b/>
          <w:bCs/>
          <w:color w:val="EE0000"/>
        </w:rPr>
        <w:t>Salidas en 11 ENERO – 28 FEBRERO Y 01 NOVIEMBRE – 20 DICIEMBRE 2026</w:t>
      </w:r>
    </w:p>
    <w:tbl>
      <w:tblPr>
        <w:tblStyle w:val="Tablaconcuadrcula"/>
        <w:tblW w:w="0" w:type="auto"/>
        <w:tblLook w:val="04A0" w:firstRow="1" w:lastRow="0" w:firstColumn="1" w:lastColumn="0" w:noHBand="0" w:noVBand="1"/>
      </w:tblPr>
      <w:tblGrid>
        <w:gridCol w:w="2547"/>
        <w:gridCol w:w="1559"/>
        <w:gridCol w:w="1418"/>
        <w:gridCol w:w="1559"/>
        <w:gridCol w:w="1559"/>
      </w:tblGrid>
      <w:tr w:rsidR="001636A5" w14:paraId="603F1DFC" w14:textId="308FFCBE" w:rsidTr="007C51E4">
        <w:tc>
          <w:tcPr>
            <w:tcW w:w="8642" w:type="dxa"/>
            <w:gridSpan w:val="5"/>
            <w:shd w:val="clear" w:color="auto" w:fill="9CC2E5" w:themeFill="accent5" w:themeFillTint="99"/>
          </w:tcPr>
          <w:p w14:paraId="1EDFC1F1" w14:textId="19B4557D" w:rsidR="001636A5" w:rsidRPr="004E5686" w:rsidRDefault="001636A5" w:rsidP="00BB28CD">
            <w:pPr>
              <w:jc w:val="center"/>
              <w:rPr>
                <w:b/>
                <w:bCs/>
              </w:rPr>
            </w:pPr>
            <w:r w:rsidRPr="004E5686">
              <w:rPr>
                <w:b/>
                <w:bCs/>
                <w:sz w:val="22"/>
                <w:szCs w:val="22"/>
              </w:rPr>
              <w:t>PRECIO POR PERSONA EN SERVICIOS TERRESTRES CON HOTELES 4* Y DESYUNO INCLUIDO</w:t>
            </w:r>
          </w:p>
        </w:tc>
      </w:tr>
      <w:tr w:rsidR="001636A5" w14:paraId="21BB1A33" w14:textId="092007E1" w:rsidTr="007C51E4">
        <w:trPr>
          <w:trHeight w:val="486"/>
        </w:trPr>
        <w:tc>
          <w:tcPr>
            <w:tcW w:w="2547" w:type="dxa"/>
            <w:shd w:val="clear" w:color="auto" w:fill="9CC2E5" w:themeFill="accent5" w:themeFillTint="99"/>
          </w:tcPr>
          <w:p w14:paraId="706E342C" w14:textId="77777777" w:rsidR="001636A5" w:rsidRPr="004E5686" w:rsidRDefault="001636A5" w:rsidP="00BB28CD">
            <w:pPr>
              <w:spacing w:before="120"/>
              <w:jc w:val="center"/>
              <w:rPr>
                <w:b/>
                <w:bCs/>
                <w:sz w:val="22"/>
                <w:szCs w:val="22"/>
              </w:rPr>
            </w:pPr>
            <w:r>
              <w:rPr>
                <w:b/>
                <w:bCs/>
                <w:sz w:val="22"/>
                <w:szCs w:val="22"/>
              </w:rPr>
              <w:t>NOMBRE DEL TOUR</w:t>
            </w:r>
          </w:p>
        </w:tc>
        <w:tc>
          <w:tcPr>
            <w:tcW w:w="1559" w:type="dxa"/>
            <w:shd w:val="clear" w:color="auto" w:fill="9CC2E5" w:themeFill="accent5" w:themeFillTint="99"/>
          </w:tcPr>
          <w:p w14:paraId="4ED45DD7" w14:textId="77EC2623" w:rsidR="001636A5" w:rsidRPr="004E5686" w:rsidRDefault="001636A5" w:rsidP="00BB28CD">
            <w:pPr>
              <w:spacing w:before="120"/>
              <w:jc w:val="center"/>
              <w:rPr>
                <w:b/>
                <w:bCs/>
                <w:sz w:val="22"/>
                <w:szCs w:val="22"/>
              </w:rPr>
            </w:pPr>
            <w:r>
              <w:rPr>
                <w:b/>
                <w:bCs/>
                <w:sz w:val="22"/>
                <w:szCs w:val="22"/>
              </w:rPr>
              <w:t>1 persona</w:t>
            </w:r>
          </w:p>
        </w:tc>
        <w:tc>
          <w:tcPr>
            <w:tcW w:w="1418" w:type="dxa"/>
            <w:shd w:val="clear" w:color="auto" w:fill="9CC2E5" w:themeFill="accent5" w:themeFillTint="99"/>
          </w:tcPr>
          <w:p w14:paraId="4420E3A3" w14:textId="3B959CB1" w:rsidR="001636A5" w:rsidRPr="004E5686" w:rsidRDefault="001636A5" w:rsidP="00BB28CD">
            <w:pPr>
              <w:spacing w:before="120"/>
              <w:jc w:val="center"/>
              <w:rPr>
                <w:b/>
                <w:bCs/>
                <w:sz w:val="22"/>
                <w:szCs w:val="22"/>
              </w:rPr>
            </w:pPr>
            <w:r>
              <w:rPr>
                <w:b/>
                <w:bCs/>
                <w:sz w:val="22"/>
                <w:szCs w:val="22"/>
              </w:rPr>
              <w:t>2 personas</w:t>
            </w:r>
          </w:p>
        </w:tc>
        <w:tc>
          <w:tcPr>
            <w:tcW w:w="1559" w:type="dxa"/>
            <w:shd w:val="clear" w:color="auto" w:fill="9CC2E5" w:themeFill="accent5" w:themeFillTint="99"/>
          </w:tcPr>
          <w:p w14:paraId="3CC9B896" w14:textId="3360B591" w:rsidR="001636A5" w:rsidRPr="004E5686" w:rsidRDefault="001636A5" w:rsidP="00BB28CD">
            <w:pPr>
              <w:spacing w:before="120"/>
              <w:jc w:val="center"/>
              <w:rPr>
                <w:b/>
                <w:bCs/>
                <w:sz w:val="22"/>
                <w:szCs w:val="22"/>
              </w:rPr>
            </w:pPr>
            <w:r>
              <w:rPr>
                <w:b/>
                <w:bCs/>
                <w:sz w:val="22"/>
                <w:szCs w:val="22"/>
              </w:rPr>
              <w:t>3 personas</w:t>
            </w:r>
          </w:p>
        </w:tc>
        <w:tc>
          <w:tcPr>
            <w:tcW w:w="1559" w:type="dxa"/>
            <w:shd w:val="clear" w:color="auto" w:fill="9CC2E5" w:themeFill="accent5" w:themeFillTint="99"/>
          </w:tcPr>
          <w:p w14:paraId="2CDB0799" w14:textId="0DED6EC1" w:rsidR="001636A5" w:rsidRDefault="001636A5" w:rsidP="00BB28CD">
            <w:pPr>
              <w:spacing w:before="120"/>
              <w:jc w:val="center"/>
              <w:rPr>
                <w:b/>
                <w:bCs/>
              </w:rPr>
            </w:pPr>
            <w:r w:rsidRPr="001636A5">
              <w:rPr>
                <w:b/>
                <w:bCs/>
                <w:sz w:val="22"/>
                <w:szCs w:val="22"/>
              </w:rPr>
              <w:t>4-6 personas</w:t>
            </w:r>
          </w:p>
        </w:tc>
      </w:tr>
      <w:tr w:rsidR="001636A5" w14:paraId="5252EC14" w14:textId="69BF4FA6" w:rsidTr="006F5146">
        <w:tc>
          <w:tcPr>
            <w:tcW w:w="2547" w:type="dxa"/>
          </w:tcPr>
          <w:p w14:paraId="21E8E9DA" w14:textId="5D195174" w:rsidR="001636A5" w:rsidRPr="00F158F7" w:rsidRDefault="001636A5" w:rsidP="00BB28CD">
            <w:pPr>
              <w:jc w:val="both"/>
              <w:rPr>
                <w:sz w:val="22"/>
                <w:szCs w:val="22"/>
              </w:rPr>
            </w:pPr>
            <w:r>
              <w:rPr>
                <w:sz w:val="22"/>
                <w:szCs w:val="22"/>
              </w:rPr>
              <w:t>Terraza del mundo</w:t>
            </w:r>
          </w:p>
        </w:tc>
        <w:tc>
          <w:tcPr>
            <w:tcW w:w="1559" w:type="dxa"/>
          </w:tcPr>
          <w:p w14:paraId="7F600311" w14:textId="5736E496" w:rsidR="001636A5" w:rsidRPr="000D31CC" w:rsidRDefault="001636A5" w:rsidP="00BB28CD">
            <w:pPr>
              <w:jc w:val="center"/>
              <w:rPr>
                <w:sz w:val="22"/>
                <w:szCs w:val="22"/>
              </w:rPr>
            </w:pPr>
            <w:r>
              <w:rPr>
                <w:sz w:val="22"/>
                <w:szCs w:val="22"/>
              </w:rPr>
              <w:t>$</w:t>
            </w:r>
            <w:r w:rsidR="007C51E4">
              <w:rPr>
                <w:sz w:val="22"/>
                <w:szCs w:val="22"/>
              </w:rPr>
              <w:t>3,200</w:t>
            </w:r>
            <w:r>
              <w:rPr>
                <w:sz w:val="22"/>
                <w:szCs w:val="22"/>
              </w:rPr>
              <w:t xml:space="preserve"> USD</w:t>
            </w:r>
          </w:p>
        </w:tc>
        <w:tc>
          <w:tcPr>
            <w:tcW w:w="1418" w:type="dxa"/>
          </w:tcPr>
          <w:p w14:paraId="2162B031" w14:textId="3778ABBB" w:rsidR="001636A5" w:rsidRPr="000D31CC" w:rsidRDefault="001636A5" w:rsidP="00BB28CD">
            <w:pPr>
              <w:jc w:val="center"/>
              <w:rPr>
                <w:sz w:val="22"/>
                <w:szCs w:val="22"/>
              </w:rPr>
            </w:pPr>
            <w:r>
              <w:rPr>
                <w:sz w:val="22"/>
                <w:szCs w:val="22"/>
              </w:rPr>
              <w:t>$</w:t>
            </w:r>
            <w:r w:rsidR="007C51E4">
              <w:rPr>
                <w:sz w:val="22"/>
                <w:szCs w:val="22"/>
              </w:rPr>
              <w:t>1,735</w:t>
            </w:r>
            <w:r>
              <w:rPr>
                <w:sz w:val="22"/>
                <w:szCs w:val="22"/>
              </w:rPr>
              <w:t xml:space="preserve"> USD</w:t>
            </w:r>
          </w:p>
        </w:tc>
        <w:tc>
          <w:tcPr>
            <w:tcW w:w="1559" w:type="dxa"/>
          </w:tcPr>
          <w:p w14:paraId="620E1BF2" w14:textId="469F7E8E" w:rsidR="001636A5" w:rsidRPr="000D31CC" w:rsidRDefault="001636A5" w:rsidP="00BB28CD">
            <w:pPr>
              <w:jc w:val="center"/>
              <w:rPr>
                <w:sz w:val="22"/>
                <w:szCs w:val="22"/>
              </w:rPr>
            </w:pPr>
            <w:r>
              <w:rPr>
                <w:sz w:val="22"/>
                <w:szCs w:val="22"/>
              </w:rPr>
              <w:t>$</w:t>
            </w:r>
            <w:r w:rsidRPr="000D31CC">
              <w:rPr>
                <w:sz w:val="22"/>
                <w:szCs w:val="22"/>
              </w:rPr>
              <w:t>1</w:t>
            </w:r>
            <w:r>
              <w:rPr>
                <w:sz w:val="22"/>
                <w:szCs w:val="22"/>
              </w:rPr>
              <w:t>,</w:t>
            </w:r>
            <w:r w:rsidR="007C51E4">
              <w:rPr>
                <w:sz w:val="22"/>
                <w:szCs w:val="22"/>
              </w:rPr>
              <w:t>32</w:t>
            </w:r>
            <w:r w:rsidRPr="000D31CC">
              <w:rPr>
                <w:sz w:val="22"/>
                <w:szCs w:val="22"/>
              </w:rPr>
              <w:t>5</w:t>
            </w:r>
            <w:r>
              <w:rPr>
                <w:sz w:val="22"/>
                <w:szCs w:val="22"/>
              </w:rPr>
              <w:t xml:space="preserve"> USD</w:t>
            </w:r>
          </w:p>
        </w:tc>
        <w:tc>
          <w:tcPr>
            <w:tcW w:w="1559" w:type="dxa"/>
          </w:tcPr>
          <w:p w14:paraId="6B5F6FB0" w14:textId="5AB81F3F" w:rsidR="001636A5" w:rsidRDefault="007C51E4" w:rsidP="00BB28CD">
            <w:pPr>
              <w:jc w:val="center"/>
            </w:pPr>
            <w:r>
              <w:t>$1,125 USD</w:t>
            </w:r>
          </w:p>
        </w:tc>
      </w:tr>
      <w:tr w:rsidR="001636A5" w14:paraId="4C26D18B" w14:textId="474CB1B7" w:rsidTr="006F5146">
        <w:tc>
          <w:tcPr>
            <w:tcW w:w="2547" w:type="dxa"/>
          </w:tcPr>
          <w:p w14:paraId="52379AF3" w14:textId="6A3A37BC" w:rsidR="001636A5" w:rsidRPr="003841C0" w:rsidRDefault="001636A5" w:rsidP="00BB28CD">
            <w:pPr>
              <w:jc w:val="both"/>
              <w:rPr>
                <w:sz w:val="22"/>
                <w:szCs w:val="22"/>
              </w:rPr>
            </w:pPr>
            <w:r w:rsidRPr="003841C0">
              <w:rPr>
                <w:sz w:val="22"/>
                <w:szCs w:val="22"/>
              </w:rPr>
              <w:t>Suplemento</w:t>
            </w:r>
            <w:r>
              <w:rPr>
                <w:sz w:val="22"/>
                <w:szCs w:val="22"/>
              </w:rPr>
              <w:t xml:space="preserve"> para 5 cenas</w:t>
            </w:r>
            <w:r w:rsidRPr="003841C0">
              <w:rPr>
                <w:sz w:val="22"/>
                <w:szCs w:val="22"/>
              </w:rPr>
              <w:t xml:space="preserve"> </w:t>
            </w:r>
          </w:p>
        </w:tc>
        <w:tc>
          <w:tcPr>
            <w:tcW w:w="4536" w:type="dxa"/>
            <w:gridSpan w:val="3"/>
          </w:tcPr>
          <w:p w14:paraId="3A403465" w14:textId="0787AF29" w:rsidR="001636A5" w:rsidRPr="000D31CC" w:rsidRDefault="001636A5" w:rsidP="00BB28CD">
            <w:pPr>
              <w:jc w:val="center"/>
              <w:rPr>
                <w:sz w:val="22"/>
                <w:szCs w:val="22"/>
              </w:rPr>
            </w:pPr>
            <w:r>
              <w:rPr>
                <w:sz w:val="22"/>
                <w:szCs w:val="22"/>
              </w:rPr>
              <w:t>$1</w:t>
            </w:r>
            <w:r w:rsidR="007C51E4">
              <w:rPr>
                <w:sz w:val="22"/>
                <w:szCs w:val="22"/>
              </w:rPr>
              <w:t>7</w:t>
            </w:r>
            <w:r>
              <w:rPr>
                <w:sz w:val="22"/>
                <w:szCs w:val="22"/>
              </w:rPr>
              <w:t>5 USD</w:t>
            </w:r>
          </w:p>
        </w:tc>
        <w:tc>
          <w:tcPr>
            <w:tcW w:w="1559" w:type="dxa"/>
          </w:tcPr>
          <w:p w14:paraId="644AA035" w14:textId="77777777" w:rsidR="001636A5" w:rsidRDefault="001636A5" w:rsidP="00BB28CD">
            <w:pPr>
              <w:jc w:val="center"/>
            </w:pPr>
          </w:p>
        </w:tc>
      </w:tr>
    </w:tbl>
    <w:p w14:paraId="788623F4" w14:textId="77777777" w:rsidR="001636A5" w:rsidRDefault="001636A5" w:rsidP="001636A5">
      <w:pPr>
        <w:jc w:val="center"/>
      </w:pPr>
    </w:p>
    <w:p w14:paraId="3510DB7F" w14:textId="5A6AF248" w:rsidR="007C51E4" w:rsidRDefault="007C51E4" w:rsidP="007C51E4">
      <w:pPr>
        <w:jc w:val="both"/>
        <w:rPr>
          <w:b/>
          <w:bCs/>
          <w:color w:val="EE0000"/>
        </w:rPr>
      </w:pPr>
      <w:r>
        <w:rPr>
          <w:b/>
          <w:bCs/>
          <w:color w:val="EE0000"/>
        </w:rPr>
        <w:t>Salidas en 01 ABRIL – 30 JUNIO Y 11 – 31 OCTUBRE 2026</w:t>
      </w:r>
    </w:p>
    <w:tbl>
      <w:tblPr>
        <w:tblStyle w:val="Tablaconcuadrcula"/>
        <w:tblW w:w="0" w:type="auto"/>
        <w:tblLook w:val="04A0" w:firstRow="1" w:lastRow="0" w:firstColumn="1" w:lastColumn="0" w:noHBand="0" w:noVBand="1"/>
      </w:tblPr>
      <w:tblGrid>
        <w:gridCol w:w="2547"/>
        <w:gridCol w:w="1559"/>
        <w:gridCol w:w="1418"/>
        <w:gridCol w:w="1559"/>
        <w:gridCol w:w="1559"/>
      </w:tblGrid>
      <w:tr w:rsidR="007C51E4" w14:paraId="314BF010" w14:textId="77777777" w:rsidTr="00BB28CD">
        <w:tc>
          <w:tcPr>
            <w:tcW w:w="8642" w:type="dxa"/>
            <w:gridSpan w:val="5"/>
            <w:shd w:val="clear" w:color="auto" w:fill="9CC2E5" w:themeFill="accent5" w:themeFillTint="99"/>
          </w:tcPr>
          <w:p w14:paraId="62C16BA8" w14:textId="77777777" w:rsidR="007C51E4" w:rsidRPr="004E5686" w:rsidRDefault="007C51E4" w:rsidP="00BB28CD">
            <w:pPr>
              <w:jc w:val="center"/>
              <w:rPr>
                <w:b/>
                <w:bCs/>
              </w:rPr>
            </w:pPr>
            <w:r w:rsidRPr="004E5686">
              <w:rPr>
                <w:b/>
                <w:bCs/>
                <w:sz w:val="22"/>
                <w:szCs w:val="22"/>
              </w:rPr>
              <w:t>PRECIO POR PERSONA EN SERVICIOS TERRESTRES CON HOTELES 4* Y DESYUNO INCLUIDO</w:t>
            </w:r>
          </w:p>
        </w:tc>
      </w:tr>
      <w:tr w:rsidR="007C51E4" w14:paraId="2AE2C008" w14:textId="77777777" w:rsidTr="00BB28CD">
        <w:trPr>
          <w:trHeight w:val="486"/>
        </w:trPr>
        <w:tc>
          <w:tcPr>
            <w:tcW w:w="2547" w:type="dxa"/>
            <w:shd w:val="clear" w:color="auto" w:fill="9CC2E5" w:themeFill="accent5" w:themeFillTint="99"/>
          </w:tcPr>
          <w:p w14:paraId="49455C18" w14:textId="77777777" w:rsidR="007C51E4" w:rsidRPr="004E5686" w:rsidRDefault="007C51E4" w:rsidP="00BB28CD">
            <w:pPr>
              <w:spacing w:before="120"/>
              <w:jc w:val="center"/>
              <w:rPr>
                <w:b/>
                <w:bCs/>
                <w:sz w:val="22"/>
                <w:szCs w:val="22"/>
              </w:rPr>
            </w:pPr>
            <w:r>
              <w:rPr>
                <w:b/>
                <w:bCs/>
                <w:sz w:val="22"/>
                <w:szCs w:val="22"/>
              </w:rPr>
              <w:t>NOMBRE DEL TOUR</w:t>
            </w:r>
          </w:p>
        </w:tc>
        <w:tc>
          <w:tcPr>
            <w:tcW w:w="1559" w:type="dxa"/>
            <w:shd w:val="clear" w:color="auto" w:fill="9CC2E5" w:themeFill="accent5" w:themeFillTint="99"/>
          </w:tcPr>
          <w:p w14:paraId="04EAED19" w14:textId="77777777" w:rsidR="007C51E4" w:rsidRPr="004E5686" w:rsidRDefault="007C51E4" w:rsidP="00BB28CD">
            <w:pPr>
              <w:spacing w:before="120"/>
              <w:jc w:val="center"/>
              <w:rPr>
                <w:b/>
                <w:bCs/>
                <w:sz w:val="22"/>
                <w:szCs w:val="22"/>
              </w:rPr>
            </w:pPr>
            <w:r>
              <w:rPr>
                <w:b/>
                <w:bCs/>
                <w:sz w:val="22"/>
                <w:szCs w:val="22"/>
              </w:rPr>
              <w:t>1 persona</w:t>
            </w:r>
          </w:p>
        </w:tc>
        <w:tc>
          <w:tcPr>
            <w:tcW w:w="1418" w:type="dxa"/>
            <w:shd w:val="clear" w:color="auto" w:fill="9CC2E5" w:themeFill="accent5" w:themeFillTint="99"/>
          </w:tcPr>
          <w:p w14:paraId="43968C88" w14:textId="77777777" w:rsidR="007C51E4" w:rsidRPr="004E5686" w:rsidRDefault="007C51E4" w:rsidP="00BB28CD">
            <w:pPr>
              <w:spacing w:before="120"/>
              <w:jc w:val="center"/>
              <w:rPr>
                <w:b/>
                <w:bCs/>
                <w:sz w:val="22"/>
                <w:szCs w:val="22"/>
              </w:rPr>
            </w:pPr>
            <w:r>
              <w:rPr>
                <w:b/>
                <w:bCs/>
                <w:sz w:val="22"/>
                <w:szCs w:val="22"/>
              </w:rPr>
              <w:t>2 personas</w:t>
            </w:r>
          </w:p>
        </w:tc>
        <w:tc>
          <w:tcPr>
            <w:tcW w:w="1559" w:type="dxa"/>
            <w:shd w:val="clear" w:color="auto" w:fill="9CC2E5" w:themeFill="accent5" w:themeFillTint="99"/>
          </w:tcPr>
          <w:p w14:paraId="019A1CF2" w14:textId="77777777" w:rsidR="007C51E4" w:rsidRPr="004E5686" w:rsidRDefault="007C51E4" w:rsidP="00BB28CD">
            <w:pPr>
              <w:spacing w:before="120"/>
              <w:jc w:val="center"/>
              <w:rPr>
                <w:b/>
                <w:bCs/>
                <w:sz w:val="22"/>
                <w:szCs w:val="22"/>
              </w:rPr>
            </w:pPr>
            <w:r>
              <w:rPr>
                <w:b/>
                <w:bCs/>
                <w:sz w:val="22"/>
                <w:szCs w:val="22"/>
              </w:rPr>
              <w:t>3 personas</w:t>
            </w:r>
          </w:p>
        </w:tc>
        <w:tc>
          <w:tcPr>
            <w:tcW w:w="1559" w:type="dxa"/>
            <w:shd w:val="clear" w:color="auto" w:fill="9CC2E5" w:themeFill="accent5" w:themeFillTint="99"/>
          </w:tcPr>
          <w:p w14:paraId="105513BC" w14:textId="77777777" w:rsidR="007C51E4" w:rsidRDefault="007C51E4" w:rsidP="00BB28CD">
            <w:pPr>
              <w:spacing w:before="120"/>
              <w:jc w:val="center"/>
              <w:rPr>
                <w:b/>
                <w:bCs/>
              </w:rPr>
            </w:pPr>
            <w:r w:rsidRPr="001636A5">
              <w:rPr>
                <w:b/>
                <w:bCs/>
                <w:sz w:val="22"/>
                <w:szCs w:val="22"/>
              </w:rPr>
              <w:t>4-6 personas</w:t>
            </w:r>
          </w:p>
        </w:tc>
      </w:tr>
      <w:tr w:rsidR="007C51E4" w14:paraId="1005E9CB" w14:textId="77777777" w:rsidTr="00BB28CD">
        <w:tc>
          <w:tcPr>
            <w:tcW w:w="2547" w:type="dxa"/>
          </w:tcPr>
          <w:p w14:paraId="57EDC2BE" w14:textId="77777777" w:rsidR="007C51E4" w:rsidRPr="00F158F7" w:rsidRDefault="007C51E4" w:rsidP="00BB28CD">
            <w:pPr>
              <w:jc w:val="both"/>
              <w:rPr>
                <w:sz w:val="22"/>
                <w:szCs w:val="22"/>
              </w:rPr>
            </w:pPr>
            <w:r>
              <w:rPr>
                <w:sz w:val="22"/>
                <w:szCs w:val="22"/>
              </w:rPr>
              <w:t>Terraza del mundo</w:t>
            </w:r>
          </w:p>
        </w:tc>
        <w:tc>
          <w:tcPr>
            <w:tcW w:w="1559" w:type="dxa"/>
          </w:tcPr>
          <w:p w14:paraId="5754CE53" w14:textId="55527138" w:rsidR="007C51E4" w:rsidRPr="000D31CC" w:rsidRDefault="007C51E4" w:rsidP="00BB28CD">
            <w:pPr>
              <w:jc w:val="center"/>
              <w:rPr>
                <w:sz w:val="22"/>
                <w:szCs w:val="22"/>
              </w:rPr>
            </w:pPr>
            <w:r>
              <w:rPr>
                <w:sz w:val="22"/>
                <w:szCs w:val="22"/>
              </w:rPr>
              <w:t>$4,155 USD</w:t>
            </w:r>
          </w:p>
        </w:tc>
        <w:tc>
          <w:tcPr>
            <w:tcW w:w="1418" w:type="dxa"/>
          </w:tcPr>
          <w:p w14:paraId="6B7C1978" w14:textId="6A69160E" w:rsidR="007C51E4" w:rsidRPr="000D31CC" w:rsidRDefault="007C51E4" w:rsidP="00BB28CD">
            <w:pPr>
              <w:jc w:val="center"/>
              <w:rPr>
                <w:sz w:val="22"/>
                <w:szCs w:val="22"/>
              </w:rPr>
            </w:pPr>
            <w:r>
              <w:rPr>
                <w:sz w:val="22"/>
                <w:szCs w:val="22"/>
              </w:rPr>
              <w:t>$2,270 USD</w:t>
            </w:r>
          </w:p>
        </w:tc>
        <w:tc>
          <w:tcPr>
            <w:tcW w:w="1559" w:type="dxa"/>
          </w:tcPr>
          <w:p w14:paraId="12EA1033" w14:textId="2AE03B3E" w:rsidR="007C51E4" w:rsidRPr="000D31CC" w:rsidRDefault="007C51E4" w:rsidP="00BB28CD">
            <w:pPr>
              <w:jc w:val="center"/>
              <w:rPr>
                <w:sz w:val="22"/>
                <w:szCs w:val="22"/>
              </w:rPr>
            </w:pPr>
            <w:r>
              <w:rPr>
                <w:sz w:val="22"/>
                <w:szCs w:val="22"/>
              </w:rPr>
              <w:t>$</w:t>
            </w:r>
            <w:r w:rsidRPr="000D31CC">
              <w:rPr>
                <w:sz w:val="22"/>
                <w:szCs w:val="22"/>
              </w:rPr>
              <w:t>1</w:t>
            </w:r>
            <w:r>
              <w:rPr>
                <w:sz w:val="22"/>
                <w:szCs w:val="22"/>
              </w:rPr>
              <w:t>,745 USD</w:t>
            </w:r>
          </w:p>
        </w:tc>
        <w:tc>
          <w:tcPr>
            <w:tcW w:w="1559" w:type="dxa"/>
          </w:tcPr>
          <w:p w14:paraId="387C34E4" w14:textId="6069E799" w:rsidR="007C51E4" w:rsidRDefault="007C51E4" w:rsidP="00BB28CD">
            <w:pPr>
              <w:jc w:val="center"/>
            </w:pPr>
            <w:r>
              <w:t>$1,485 USD</w:t>
            </w:r>
          </w:p>
        </w:tc>
      </w:tr>
      <w:tr w:rsidR="007C51E4" w14:paraId="6C10ADD6" w14:textId="77777777" w:rsidTr="00BB28CD">
        <w:tc>
          <w:tcPr>
            <w:tcW w:w="2547" w:type="dxa"/>
          </w:tcPr>
          <w:p w14:paraId="4DE6D7DA" w14:textId="77777777" w:rsidR="007C51E4" w:rsidRPr="003841C0" w:rsidRDefault="007C51E4" w:rsidP="00BB28CD">
            <w:pPr>
              <w:jc w:val="both"/>
              <w:rPr>
                <w:sz w:val="22"/>
                <w:szCs w:val="22"/>
              </w:rPr>
            </w:pPr>
            <w:r w:rsidRPr="003841C0">
              <w:rPr>
                <w:sz w:val="22"/>
                <w:szCs w:val="22"/>
              </w:rPr>
              <w:t>Suplemento</w:t>
            </w:r>
            <w:r>
              <w:rPr>
                <w:sz w:val="22"/>
                <w:szCs w:val="22"/>
              </w:rPr>
              <w:t xml:space="preserve"> para 5 cenas</w:t>
            </w:r>
            <w:r w:rsidRPr="003841C0">
              <w:rPr>
                <w:sz w:val="22"/>
                <w:szCs w:val="22"/>
              </w:rPr>
              <w:t xml:space="preserve"> </w:t>
            </w:r>
          </w:p>
        </w:tc>
        <w:tc>
          <w:tcPr>
            <w:tcW w:w="4536" w:type="dxa"/>
            <w:gridSpan w:val="3"/>
          </w:tcPr>
          <w:p w14:paraId="2BF3AE7F" w14:textId="65CFD563" w:rsidR="007C51E4" w:rsidRPr="000D31CC" w:rsidRDefault="007C51E4" w:rsidP="00BB28CD">
            <w:pPr>
              <w:jc w:val="center"/>
              <w:rPr>
                <w:sz w:val="22"/>
                <w:szCs w:val="22"/>
              </w:rPr>
            </w:pPr>
            <w:r>
              <w:rPr>
                <w:sz w:val="22"/>
                <w:szCs w:val="22"/>
              </w:rPr>
              <w:t>$175 USD</w:t>
            </w:r>
          </w:p>
        </w:tc>
        <w:tc>
          <w:tcPr>
            <w:tcW w:w="1559" w:type="dxa"/>
          </w:tcPr>
          <w:p w14:paraId="3E7A11FB" w14:textId="77777777" w:rsidR="007C51E4" w:rsidRDefault="007C51E4" w:rsidP="00BB28CD">
            <w:pPr>
              <w:jc w:val="center"/>
            </w:pPr>
          </w:p>
        </w:tc>
      </w:tr>
    </w:tbl>
    <w:p w14:paraId="56E9DAE9" w14:textId="77777777" w:rsidR="007C51E4" w:rsidRPr="001636A5" w:rsidRDefault="007C51E4" w:rsidP="007C51E4">
      <w:pPr>
        <w:jc w:val="center"/>
      </w:pPr>
    </w:p>
    <w:p w14:paraId="713A197E" w14:textId="1627E299" w:rsidR="007C51E4" w:rsidRDefault="007C51E4" w:rsidP="007C51E4">
      <w:pPr>
        <w:jc w:val="both"/>
        <w:rPr>
          <w:b/>
          <w:bCs/>
          <w:color w:val="EE0000"/>
        </w:rPr>
      </w:pPr>
      <w:r>
        <w:rPr>
          <w:b/>
          <w:bCs/>
          <w:color w:val="EE0000"/>
        </w:rPr>
        <w:t>Salidas en 01 JULIO – 10 OCTUBRE 2026</w:t>
      </w:r>
    </w:p>
    <w:tbl>
      <w:tblPr>
        <w:tblStyle w:val="Tablaconcuadrcula"/>
        <w:tblW w:w="0" w:type="auto"/>
        <w:tblLook w:val="04A0" w:firstRow="1" w:lastRow="0" w:firstColumn="1" w:lastColumn="0" w:noHBand="0" w:noVBand="1"/>
      </w:tblPr>
      <w:tblGrid>
        <w:gridCol w:w="2547"/>
        <w:gridCol w:w="1559"/>
        <w:gridCol w:w="1418"/>
        <w:gridCol w:w="1559"/>
        <w:gridCol w:w="1559"/>
      </w:tblGrid>
      <w:tr w:rsidR="007C51E4" w14:paraId="226DD016" w14:textId="77777777" w:rsidTr="00BB28CD">
        <w:tc>
          <w:tcPr>
            <w:tcW w:w="8642" w:type="dxa"/>
            <w:gridSpan w:val="5"/>
            <w:shd w:val="clear" w:color="auto" w:fill="9CC2E5" w:themeFill="accent5" w:themeFillTint="99"/>
          </w:tcPr>
          <w:p w14:paraId="5CF0F181" w14:textId="77777777" w:rsidR="007C51E4" w:rsidRPr="004E5686" w:rsidRDefault="007C51E4" w:rsidP="00BB28CD">
            <w:pPr>
              <w:jc w:val="center"/>
              <w:rPr>
                <w:b/>
                <w:bCs/>
              </w:rPr>
            </w:pPr>
            <w:r w:rsidRPr="004E5686">
              <w:rPr>
                <w:b/>
                <w:bCs/>
                <w:sz w:val="22"/>
                <w:szCs w:val="22"/>
              </w:rPr>
              <w:t>PRECIO POR PERSONA EN SERVICIOS TERRESTRES CON HOTELES 4* Y DESYUNO INCLUIDO</w:t>
            </w:r>
          </w:p>
        </w:tc>
      </w:tr>
      <w:tr w:rsidR="007C51E4" w14:paraId="6B9CC6D5" w14:textId="77777777" w:rsidTr="00BB28CD">
        <w:trPr>
          <w:trHeight w:val="486"/>
        </w:trPr>
        <w:tc>
          <w:tcPr>
            <w:tcW w:w="2547" w:type="dxa"/>
            <w:shd w:val="clear" w:color="auto" w:fill="9CC2E5" w:themeFill="accent5" w:themeFillTint="99"/>
          </w:tcPr>
          <w:p w14:paraId="69D496E2" w14:textId="77777777" w:rsidR="007C51E4" w:rsidRPr="004E5686" w:rsidRDefault="007C51E4" w:rsidP="00BB28CD">
            <w:pPr>
              <w:spacing w:before="120"/>
              <w:jc w:val="center"/>
              <w:rPr>
                <w:b/>
                <w:bCs/>
                <w:sz w:val="22"/>
                <w:szCs w:val="22"/>
              </w:rPr>
            </w:pPr>
            <w:r>
              <w:rPr>
                <w:b/>
                <w:bCs/>
                <w:sz w:val="22"/>
                <w:szCs w:val="22"/>
              </w:rPr>
              <w:t>NOMBRE DEL TOUR</w:t>
            </w:r>
          </w:p>
        </w:tc>
        <w:tc>
          <w:tcPr>
            <w:tcW w:w="1559" w:type="dxa"/>
            <w:shd w:val="clear" w:color="auto" w:fill="9CC2E5" w:themeFill="accent5" w:themeFillTint="99"/>
          </w:tcPr>
          <w:p w14:paraId="1BAD5377" w14:textId="77777777" w:rsidR="007C51E4" w:rsidRPr="004E5686" w:rsidRDefault="007C51E4" w:rsidP="00BB28CD">
            <w:pPr>
              <w:spacing w:before="120"/>
              <w:jc w:val="center"/>
              <w:rPr>
                <w:b/>
                <w:bCs/>
                <w:sz w:val="22"/>
                <w:szCs w:val="22"/>
              </w:rPr>
            </w:pPr>
            <w:r>
              <w:rPr>
                <w:b/>
                <w:bCs/>
                <w:sz w:val="22"/>
                <w:szCs w:val="22"/>
              </w:rPr>
              <w:t>1 persona</w:t>
            </w:r>
          </w:p>
        </w:tc>
        <w:tc>
          <w:tcPr>
            <w:tcW w:w="1418" w:type="dxa"/>
            <w:shd w:val="clear" w:color="auto" w:fill="9CC2E5" w:themeFill="accent5" w:themeFillTint="99"/>
          </w:tcPr>
          <w:p w14:paraId="6367BD44" w14:textId="77777777" w:rsidR="007C51E4" w:rsidRPr="004E5686" w:rsidRDefault="007C51E4" w:rsidP="00BB28CD">
            <w:pPr>
              <w:spacing w:before="120"/>
              <w:jc w:val="center"/>
              <w:rPr>
                <w:b/>
                <w:bCs/>
                <w:sz w:val="22"/>
                <w:szCs w:val="22"/>
              </w:rPr>
            </w:pPr>
            <w:r>
              <w:rPr>
                <w:b/>
                <w:bCs/>
                <w:sz w:val="22"/>
                <w:szCs w:val="22"/>
              </w:rPr>
              <w:t>2 personas</w:t>
            </w:r>
          </w:p>
        </w:tc>
        <w:tc>
          <w:tcPr>
            <w:tcW w:w="1559" w:type="dxa"/>
            <w:shd w:val="clear" w:color="auto" w:fill="9CC2E5" w:themeFill="accent5" w:themeFillTint="99"/>
          </w:tcPr>
          <w:p w14:paraId="1DD4CD05" w14:textId="77777777" w:rsidR="007C51E4" w:rsidRPr="004E5686" w:rsidRDefault="007C51E4" w:rsidP="00BB28CD">
            <w:pPr>
              <w:spacing w:before="120"/>
              <w:jc w:val="center"/>
              <w:rPr>
                <w:b/>
                <w:bCs/>
                <w:sz w:val="22"/>
                <w:szCs w:val="22"/>
              </w:rPr>
            </w:pPr>
            <w:r>
              <w:rPr>
                <w:b/>
                <w:bCs/>
                <w:sz w:val="22"/>
                <w:szCs w:val="22"/>
              </w:rPr>
              <w:t>3 personas</w:t>
            </w:r>
          </w:p>
        </w:tc>
        <w:tc>
          <w:tcPr>
            <w:tcW w:w="1559" w:type="dxa"/>
            <w:shd w:val="clear" w:color="auto" w:fill="9CC2E5" w:themeFill="accent5" w:themeFillTint="99"/>
          </w:tcPr>
          <w:p w14:paraId="07CA0133" w14:textId="77777777" w:rsidR="007C51E4" w:rsidRDefault="007C51E4" w:rsidP="00BB28CD">
            <w:pPr>
              <w:spacing w:before="120"/>
              <w:jc w:val="center"/>
              <w:rPr>
                <w:b/>
                <w:bCs/>
              </w:rPr>
            </w:pPr>
            <w:r w:rsidRPr="001636A5">
              <w:rPr>
                <w:b/>
                <w:bCs/>
                <w:sz w:val="22"/>
                <w:szCs w:val="22"/>
              </w:rPr>
              <w:t>4-6 personas</w:t>
            </w:r>
          </w:p>
        </w:tc>
      </w:tr>
      <w:tr w:rsidR="007C51E4" w14:paraId="474D7A4F" w14:textId="77777777" w:rsidTr="00BB28CD">
        <w:tc>
          <w:tcPr>
            <w:tcW w:w="2547" w:type="dxa"/>
          </w:tcPr>
          <w:p w14:paraId="7884DA41" w14:textId="77777777" w:rsidR="007C51E4" w:rsidRPr="00F158F7" w:rsidRDefault="007C51E4" w:rsidP="00BB28CD">
            <w:pPr>
              <w:jc w:val="both"/>
              <w:rPr>
                <w:sz w:val="22"/>
                <w:szCs w:val="22"/>
              </w:rPr>
            </w:pPr>
            <w:r>
              <w:rPr>
                <w:sz w:val="22"/>
                <w:szCs w:val="22"/>
              </w:rPr>
              <w:t>Terraza del mundo</w:t>
            </w:r>
          </w:p>
        </w:tc>
        <w:tc>
          <w:tcPr>
            <w:tcW w:w="1559" w:type="dxa"/>
          </w:tcPr>
          <w:p w14:paraId="1BB5D9A4" w14:textId="067229EC" w:rsidR="007C51E4" w:rsidRPr="000D31CC" w:rsidRDefault="007C51E4" w:rsidP="00BB28CD">
            <w:pPr>
              <w:jc w:val="center"/>
              <w:rPr>
                <w:sz w:val="22"/>
                <w:szCs w:val="22"/>
              </w:rPr>
            </w:pPr>
            <w:r>
              <w:rPr>
                <w:sz w:val="22"/>
                <w:szCs w:val="22"/>
              </w:rPr>
              <w:t>$4,355 USD</w:t>
            </w:r>
          </w:p>
        </w:tc>
        <w:tc>
          <w:tcPr>
            <w:tcW w:w="1418" w:type="dxa"/>
          </w:tcPr>
          <w:p w14:paraId="2A6B1CF4" w14:textId="147E3C6D" w:rsidR="007C51E4" w:rsidRPr="000D31CC" w:rsidRDefault="007C51E4" w:rsidP="00BB28CD">
            <w:pPr>
              <w:jc w:val="center"/>
              <w:rPr>
                <w:sz w:val="22"/>
                <w:szCs w:val="22"/>
              </w:rPr>
            </w:pPr>
            <w:r>
              <w:rPr>
                <w:sz w:val="22"/>
                <w:szCs w:val="22"/>
              </w:rPr>
              <w:t>$2,365 USD</w:t>
            </w:r>
          </w:p>
        </w:tc>
        <w:tc>
          <w:tcPr>
            <w:tcW w:w="1559" w:type="dxa"/>
          </w:tcPr>
          <w:p w14:paraId="6A429534" w14:textId="15F973BC" w:rsidR="007C51E4" w:rsidRPr="000D31CC" w:rsidRDefault="007C51E4" w:rsidP="00BB28CD">
            <w:pPr>
              <w:jc w:val="center"/>
              <w:rPr>
                <w:sz w:val="22"/>
                <w:szCs w:val="22"/>
              </w:rPr>
            </w:pPr>
            <w:r>
              <w:rPr>
                <w:sz w:val="22"/>
                <w:szCs w:val="22"/>
              </w:rPr>
              <w:t>$</w:t>
            </w:r>
            <w:r w:rsidRPr="000D31CC">
              <w:rPr>
                <w:sz w:val="22"/>
                <w:szCs w:val="22"/>
              </w:rPr>
              <w:t>1</w:t>
            </w:r>
            <w:r>
              <w:rPr>
                <w:sz w:val="22"/>
                <w:szCs w:val="22"/>
              </w:rPr>
              <w:t>,805 USD</w:t>
            </w:r>
          </w:p>
        </w:tc>
        <w:tc>
          <w:tcPr>
            <w:tcW w:w="1559" w:type="dxa"/>
          </w:tcPr>
          <w:p w14:paraId="1762E08F" w14:textId="2CF1C4F9" w:rsidR="007C51E4" w:rsidRDefault="007C51E4" w:rsidP="00BB28CD">
            <w:pPr>
              <w:jc w:val="center"/>
            </w:pPr>
            <w:r>
              <w:t>$1,530 USD</w:t>
            </w:r>
          </w:p>
        </w:tc>
      </w:tr>
      <w:tr w:rsidR="007C51E4" w14:paraId="2C1DFEA3" w14:textId="77777777" w:rsidTr="00BB28CD">
        <w:tc>
          <w:tcPr>
            <w:tcW w:w="2547" w:type="dxa"/>
          </w:tcPr>
          <w:p w14:paraId="0259F08F" w14:textId="77777777" w:rsidR="007C51E4" w:rsidRPr="003841C0" w:rsidRDefault="007C51E4" w:rsidP="00BB28CD">
            <w:pPr>
              <w:jc w:val="both"/>
              <w:rPr>
                <w:sz w:val="22"/>
                <w:szCs w:val="22"/>
              </w:rPr>
            </w:pPr>
            <w:r w:rsidRPr="003841C0">
              <w:rPr>
                <w:sz w:val="22"/>
                <w:szCs w:val="22"/>
              </w:rPr>
              <w:t>Suplemento</w:t>
            </w:r>
            <w:r>
              <w:rPr>
                <w:sz w:val="22"/>
                <w:szCs w:val="22"/>
              </w:rPr>
              <w:t xml:space="preserve"> para 5 cenas</w:t>
            </w:r>
            <w:r w:rsidRPr="003841C0">
              <w:rPr>
                <w:sz w:val="22"/>
                <w:szCs w:val="22"/>
              </w:rPr>
              <w:t xml:space="preserve"> </w:t>
            </w:r>
          </w:p>
        </w:tc>
        <w:tc>
          <w:tcPr>
            <w:tcW w:w="4536" w:type="dxa"/>
            <w:gridSpan w:val="3"/>
          </w:tcPr>
          <w:p w14:paraId="4F6E58D8" w14:textId="77777777" w:rsidR="007C51E4" w:rsidRPr="000D31CC" w:rsidRDefault="007C51E4" w:rsidP="00BB28CD">
            <w:pPr>
              <w:jc w:val="center"/>
              <w:rPr>
                <w:sz w:val="22"/>
                <w:szCs w:val="22"/>
              </w:rPr>
            </w:pPr>
            <w:r>
              <w:rPr>
                <w:sz w:val="22"/>
                <w:szCs w:val="22"/>
              </w:rPr>
              <w:t>$135 USD</w:t>
            </w:r>
          </w:p>
        </w:tc>
        <w:tc>
          <w:tcPr>
            <w:tcW w:w="1559" w:type="dxa"/>
          </w:tcPr>
          <w:p w14:paraId="57532778" w14:textId="77777777" w:rsidR="007C51E4" w:rsidRDefault="007C51E4" w:rsidP="00BB28CD">
            <w:pPr>
              <w:jc w:val="center"/>
            </w:pPr>
          </w:p>
        </w:tc>
      </w:tr>
    </w:tbl>
    <w:p w14:paraId="15BE771A" w14:textId="77777777" w:rsidR="007C51E4" w:rsidRPr="001636A5" w:rsidRDefault="007C51E4" w:rsidP="007C51E4">
      <w:pPr>
        <w:jc w:val="center"/>
      </w:pPr>
    </w:p>
    <w:p w14:paraId="1EE42309" w14:textId="77777777" w:rsidR="007C51E4" w:rsidRPr="007C51E4" w:rsidRDefault="007C51E4" w:rsidP="007C51E4">
      <w:pPr>
        <w:autoSpaceDE w:val="0"/>
        <w:autoSpaceDN w:val="0"/>
        <w:adjustRightInd w:val="0"/>
        <w:rPr>
          <w:b/>
          <w:bCs/>
          <w:color w:val="EE0000"/>
        </w:rPr>
      </w:pPr>
      <w:r w:rsidRPr="007C51E4">
        <w:rPr>
          <w:b/>
          <w:bCs/>
          <w:color w:val="EE0000"/>
        </w:rPr>
        <w:t xml:space="preserve">NOTAS: </w:t>
      </w:r>
    </w:p>
    <w:p w14:paraId="3120C1A6" w14:textId="77777777" w:rsidR="007C51E4" w:rsidRPr="007C51E4" w:rsidRDefault="007C51E4" w:rsidP="007C51E4">
      <w:pPr>
        <w:pStyle w:val="Prrafodelista"/>
        <w:numPr>
          <w:ilvl w:val="0"/>
          <w:numId w:val="1"/>
        </w:numPr>
        <w:autoSpaceDE w:val="0"/>
        <w:autoSpaceDN w:val="0"/>
        <w:adjustRightInd w:val="0"/>
        <w:contextualSpacing w:val="0"/>
        <w:rPr>
          <w:b/>
          <w:bCs/>
          <w:color w:val="EE0000"/>
        </w:rPr>
      </w:pPr>
      <w:r w:rsidRPr="007C51E4">
        <w:rPr>
          <w:b/>
          <w:bCs/>
          <w:color w:val="EE0000"/>
        </w:rPr>
        <w:t>LA PARTE DEL TÍBET ESTÁ CERRADA DEL 1 AL 31 DE MARZO DE 2026.</w:t>
      </w:r>
    </w:p>
    <w:p w14:paraId="50B1CBAE" w14:textId="77777777" w:rsidR="007C51E4" w:rsidRPr="007C51E4" w:rsidRDefault="007C51E4" w:rsidP="007C51E4">
      <w:pPr>
        <w:pStyle w:val="Prrafodelista"/>
        <w:numPr>
          <w:ilvl w:val="0"/>
          <w:numId w:val="1"/>
        </w:numPr>
        <w:autoSpaceDE w:val="0"/>
        <w:autoSpaceDN w:val="0"/>
        <w:adjustRightInd w:val="0"/>
        <w:contextualSpacing w:val="0"/>
        <w:rPr>
          <w:b/>
          <w:bCs/>
          <w:color w:val="EE0000"/>
        </w:rPr>
      </w:pPr>
      <w:r w:rsidRPr="007C51E4">
        <w:rPr>
          <w:b/>
          <w:bCs/>
          <w:color w:val="EE0000"/>
        </w:rPr>
        <w:t xml:space="preserve">HABRÁ SUPLEMENTO EXTRA DURANTE LOS FESTIVALES LOCALES EN TÍBET POR LO QUE SI LA RESERVA SE ENCUENTRA DURANTE FECHAS DE FESTIVAL HABRÁ SUPLEMENTO APLICABLE. EL PRECIO LE ACTUALIZAREMOS EN CUANTO ESTÉ FINALIZADO O EN EL MOMENTO DE LA RESERVA. </w:t>
      </w:r>
    </w:p>
    <w:p w14:paraId="4FDFABE6" w14:textId="77777777" w:rsidR="007C51E4" w:rsidRPr="007C51E4" w:rsidRDefault="007C51E4" w:rsidP="007C51E4">
      <w:pPr>
        <w:pStyle w:val="Prrafodelista"/>
        <w:numPr>
          <w:ilvl w:val="0"/>
          <w:numId w:val="1"/>
        </w:numPr>
        <w:autoSpaceDE w:val="0"/>
        <w:autoSpaceDN w:val="0"/>
        <w:adjustRightInd w:val="0"/>
        <w:contextualSpacing w:val="0"/>
        <w:rPr>
          <w:b/>
          <w:bCs/>
          <w:color w:val="EE0000"/>
        </w:rPr>
      </w:pPr>
      <w:r w:rsidRPr="007C51E4">
        <w:rPr>
          <w:b/>
          <w:bCs/>
          <w:color w:val="EE0000"/>
        </w:rPr>
        <w:t>ESTOS PRECIOS NO SON APLICABLES SI SE COMBINAN CON SERVICIOS EN INDIA</w:t>
      </w:r>
    </w:p>
    <w:p w14:paraId="52D280A7" w14:textId="77777777" w:rsidR="007C51E4" w:rsidRPr="007C51E4" w:rsidRDefault="007C51E4" w:rsidP="007C51E4">
      <w:pPr>
        <w:pStyle w:val="Prrafodelista"/>
        <w:numPr>
          <w:ilvl w:val="0"/>
          <w:numId w:val="1"/>
        </w:numPr>
        <w:autoSpaceDE w:val="0"/>
        <w:autoSpaceDN w:val="0"/>
        <w:adjustRightInd w:val="0"/>
        <w:contextualSpacing w:val="0"/>
        <w:rPr>
          <w:b/>
          <w:bCs/>
          <w:color w:val="EE0000"/>
        </w:rPr>
      </w:pPr>
      <w:r w:rsidRPr="007C51E4">
        <w:rPr>
          <w:b/>
          <w:bCs/>
          <w:color w:val="EE0000"/>
        </w:rPr>
        <w:t>CARGO ADICIONAL OBLIGATORIO POR MENSAJERÍA PARA EL PERMISO: USD 60 POR PERSONA</w:t>
      </w:r>
    </w:p>
    <w:p w14:paraId="709E684C" w14:textId="77777777" w:rsidR="007C51E4" w:rsidRPr="007C51E4" w:rsidRDefault="007C51E4" w:rsidP="007C51E4">
      <w:pPr>
        <w:pStyle w:val="Prrafodelista"/>
        <w:numPr>
          <w:ilvl w:val="0"/>
          <w:numId w:val="1"/>
        </w:numPr>
        <w:autoSpaceDE w:val="0"/>
        <w:autoSpaceDN w:val="0"/>
        <w:adjustRightInd w:val="0"/>
        <w:contextualSpacing w:val="0"/>
        <w:rPr>
          <w:b/>
          <w:bCs/>
          <w:color w:val="EE0000"/>
        </w:rPr>
      </w:pPr>
      <w:r w:rsidRPr="007C51E4">
        <w:rPr>
          <w:b/>
          <w:bCs/>
          <w:color w:val="EE0000"/>
        </w:rPr>
        <w:t>LOS PRECIOS ESTÁN SUJETOS A CAMBIOS SEGÚN LA DISPONIBILIDAD AL MOMENTO DE LA RESERVA.</w:t>
      </w:r>
    </w:p>
    <w:p w14:paraId="08141F74" w14:textId="77777777" w:rsidR="007C51E4" w:rsidRPr="003F6E1E" w:rsidRDefault="007C51E4" w:rsidP="007C51E4">
      <w:pPr>
        <w:autoSpaceDE w:val="0"/>
        <w:autoSpaceDN w:val="0"/>
        <w:adjustRightInd w:val="0"/>
        <w:rPr>
          <w:rFonts w:ascii="Arial" w:eastAsia="Times New Roman" w:hAnsi="Arial" w:cs="Arial"/>
          <w:b/>
          <w:color w:val="C00000"/>
          <w:sz w:val="20"/>
          <w:szCs w:val="20"/>
          <w:lang w:val="es-ES" w:eastAsia="en-IN"/>
        </w:rPr>
      </w:pPr>
    </w:p>
    <w:p w14:paraId="070751BA" w14:textId="77777777" w:rsidR="007C51E4" w:rsidRPr="007C51E4" w:rsidRDefault="007C51E4" w:rsidP="007C51E4">
      <w:pPr>
        <w:widowControl w:val="0"/>
        <w:autoSpaceDE w:val="0"/>
        <w:autoSpaceDN w:val="0"/>
        <w:adjustRightInd w:val="0"/>
        <w:spacing w:before="33"/>
        <w:rPr>
          <w:b/>
          <w:bCs/>
          <w:color w:val="EE0000"/>
        </w:rPr>
      </w:pPr>
      <w:r w:rsidRPr="007C51E4">
        <w:rPr>
          <w:b/>
          <w:bCs/>
          <w:color w:val="EE0000"/>
        </w:rPr>
        <w:t>SERVICIOS INCLUIDOS</w:t>
      </w:r>
    </w:p>
    <w:p w14:paraId="3ED702F8" w14:textId="32AF46D1" w:rsidR="007C51E4" w:rsidRPr="007C51E4" w:rsidRDefault="007C51E4" w:rsidP="007C51E4">
      <w:pPr>
        <w:widowControl w:val="0"/>
        <w:autoSpaceDE w:val="0"/>
        <w:autoSpaceDN w:val="0"/>
        <w:adjustRightInd w:val="0"/>
      </w:pPr>
      <w:r w:rsidRPr="007C51E4">
        <w:t>Alojamiento de 05 Noches en los hoteles mencionados o similares</w:t>
      </w:r>
    </w:p>
    <w:p w14:paraId="5999B8FC" w14:textId="093C969F" w:rsidR="007C51E4" w:rsidRPr="007C51E4" w:rsidRDefault="007C51E4" w:rsidP="007C51E4">
      <w:pPr>
        <w:widowControl w:val="0"/>
        <w:autoSpaceDE w:val="0"/>
        <w:autoSpaceDN w:val="0"/>
        <w:adjustRightInd w:val="0"/>
      </w:pPr>
      <w:r w:rsidRPr="007C51E4">
        <w:t xml:space="preserve">Desayuno diario </w:t>
      </w:r>
    </w:p>
    <w:p w14:paraId="795A9407" w14:textId="746B0B4E" w:rsidR="007C51E4" w:rsidRPr="007C51E4" w:rsidRDefault="007C51E4" w:rsidP="007C51E4">
      <w:pPr>
        <w:widowControl w:val="0"/>
        <w:autoSpaceDE w:val="0"/>
        <w:autoSpaceDN w:val="0"/>
        <w:adjustRightInd w:val="0"/>
      </w:pPr>
      <w:r w:rsidRPr="007C51E4">
        <w:t xml:space="preserve">Traslado del/al aeropuerto/hotel/aeropuerto por coche/minivan privado aire-acondicionado con asistencia en Ingles </w:t>
      </w:r>
    </w:p>
    <w:p w14:paraId="22EDD3BF" w14:textId="499D9C5B" w:rsidR="007C51E4" w:rsidRPr="007C51E4" w:rsidRDefault="007C51E4" w:rsidP="007C51E4">
      <w:pPr>
        <w:widowControl w:val="0"/>
        <w:autoSpaceDE w:val="0"/>
        <w:autoSpaceDN w:val="0"/>
        <w:adjustRightInd w:val="0"/>
        <w:ind w:right="87"/>
      </w:pPr>
      <w:r w:rsidRPr="007C51E4">
        <w:t xml:space="preserve">Manejo de equipaje de una maleta por persona en aeropuertos </w:t>
      </w:r>
    </w:p>
    <w:p w14:paraId="18E0FBF7" w14:textId="3E8433FD" w:rsidR="007C51E4" w:rsidRPr="007C51E4" w:rsidRDefault="007C51E4" w:rsidP="007C51E4">
      <w:pPr>
        <w:widowControl w:val="0"/>
        <w:autoSpaceDE w:val="0"/>
        <w:autoSpaceDN w:val="0"/>
        <w:adjustRightInd w:val="0"/>
      </w:pPr>
      <w:r w:rsidRPr="007C51E4">
        <w:t>Visitas guiadas y excursiones según el itinerario por coche/minivan privado aire-acondicionado</w:t>
      </w:r>
    </w:p>
    <w:p w14:paraId="0A2EE157" w14:textId="70CB3E15" w:rsidR="007C51E4" w:rsidRPr="007C51E4" w:rsidRDefault="007C51E4" w:rsidP="007C51E4">
      <w:pPr>
        <w:jc w:val="both"/>
      </w:pPr>
      <w:r w:rsidRPr="007C51E4">
        <w:t xml:space="preserve">Guía local de habla INGLES en Lhasa, Gyantse, Shigatse </w:t>
      </w:r>
    </w:p>
    <w:p w14:paraId="43877955" w14:textId="4019AF47" w:rsidR="007C51E4" w:rsidRPr="007C51E4" w:rsidRDefault="007C51E4" w:rsidP="007C51E4">
      <w:pPr>
        <w:jc w:val="both"/>
      </w:pPr>
      <w:r w:rsidRPr="007C51E4">
        <w:t>Entradas a los monumentos mencionados</w:t>
      </w:r>
    </w:p>
    <w:p w14:paraId="3F468A98" w14:textId="3466162D" w:rsidR="007C51E4" w:rsidRPr="007C51E4" w:rsidRDefault="007C51E4" w:rsidP="007C51E4">
      <w:pPr>
        <w:jc w:val="both"/>
      </w:pPr>
      <w:r w:rsidRPr="007C51E4">
        <w:t>Permiso de Tibet</w:t>
      </w:r>
    </w:p>
    <w:p w14:paraId="103FC575" w14:textId="4B6D9EF4" w:rsidR="007C51E4" w:rsidRPr="007C51E4" w:rsidRDefault="007C51E4" w:rsidP="007C51E4">
      <w:pPr>
        <w:pStyle w:val="NormalWeb"/>
        <w:spacing w:before="0" w:beforeAutospacing="0" w:after="0" w:afterAutospacing="0"/>
        <w:ind w:right="-31"/>
        <w:textAlignment w:val="baseline"/>
        <w:rPr>
          <w:rFonts w:ascii="Calibri" w:eastAsia="MS Mincho" w:hAnsi="Calibri" w:cs="Calibri"/>
          <w:sz w:val="22"/>
          <w:szCs w:val="22"/>
          <w:lang w:val="es-MX" w:eastAsia="es-MX"/>
        </w:rPr>
      </w:pPr>
      <w:r w:rsidRPr="007C51E4">
        <w:rPr>
          <w:rFonts w:ascii="Calibri" w:eastAsia="MS Mincho" w:hAnsi="Calibri" w:cs="Calibri"/>
          <w:sz w:val="22"/>
          <w:szCs w:val="22"/>
          <w:lang w:val="es-MX" w:eastAsia="es-MX"/>
        </w:rPr>
        <w:t>Agua mineral en el vehículo</w:t>
      </w:r>
      <w:r w:rsidRPr="007C51E4">
        <w:rPr>
          <w:rFonts w:ascii="Calibri" w:eastAsia="MS Mincho" w:hAnsi="Calibri" w:cs="Calibri"/>
          <w:sz w:val="22"/>
          <w:szCs w:val="22"/>
          <w:lang w:val="es-MX" w:eastAsia="es-MX"/>
        </w:rPr>
        <w:tab/>
      </w:r>
    </w:p>
    <w:p w14:paraId="7986E3FB" w14:textId="4777D1FA" w:rsidR="007C51E4" w:rsidRPr="007C51E4" w:rsidRDefault="007C51E4" w:rsidP="007C51E4">
      <w:pPr>
        <w:autoSpaceDE w:val="0"/>
        <w:autoSpaceDN w:val="0"/>
        <w:adjustRightInd w:val="0"/>
      </w:pPr>
      <w:r w:rsidRPr="007C51E4">
        <w:t>Servicio de Conserjería en español 24 horas/7 días por semana (+91 9818448420)</w:t>
      </w:r>
    </w:p>
    <w:p w14:paraId="5AB6C975" w14:textId="6048A60F" w:rsidR="007C51E4" w:rsidRPr="007C51E4" w:rsidRDefault="007C51E4" w:rsidP="007C51E4">
      <w:pPr>
        <w:autoSpaceDE w:val="0"/>
        <w:autoSpaceDN w:val="0"/>
        <w:adjustRightInd w:val="0"/>
        <w:jc w:val="both"/>
        <w:rPr>
          <w:b/>
          <w:bCs/>
          <w:color w:val="EE0000"/>
          <w:u w:val="single"/>
        </w:rPr>
      </w:pPr>
      <w:r w:rsidRPr="007C51E4">
        <w:rPr>
          <w:b/>
          <w:bCs/>
          <w:color w:val="EE0000"/>
          <w:u w:val="single"/>
        </w:rPr>
        <w:lastRenderedPageBreak/>
        <w:t>TÍBET PERMISOS Y PROCESO DE VISA</w:t>
      </w:r>
    </w:p>
    <w:p w14:paraId="315B62A0" w14:textId="77777777" w:rsidR="007C51E4" w:rsidRPr="007C51E4" w:rsidRDefault="007C51E4" w:rsidP="007C51E4">
      <w:pPr>
        <w:jc w:val="both"/>
      </w:pPr>
      <w:r w:rsidRPr="007C51E4">
        <w:t xml:space="preserve">Para entrar en el Tíbet, todos los extranjeros necesitan un visado chino y un permiso especial para acceder a la región de Tibet. Los ciudadanos de los siguientes países pueden viajar a China sin visa (reglas sujetas a cambios). Para estos ciudadanos, el permiso para el Tíbet se tramita con antelación y se entrega al llegar al aeropuerto de Lhasa, Tibet. </w:t>
      </w:r>
    </w:p>
    <w:p w14:paraId="19E354CA" w14:textId="77777777" w:rsidR="007C51E4" w:rsidRPr="003F6E1E" w:rsidRDefault="007C51E4" w:rsidP="007C51E4">
      <w:pPr>
        <w:rPr>
          <w:rFonts w:ascii="Aptos" w:eastAsia="Times New Roman" w:hAnsi="Aptos"/>
          <w:color w:val="212121"/>
          <w:sz w:val="24"/>
          <w:szCs w:val="24"/>
          <w:lang w:val="es-ES" w:eastAsia="en-GB"/>
        </w:rPr>
      </w:pPr>
      <w:r w:rsidRPr="003F6E1E">
        <w:rPr>
          <w:rFonts w:eastAsia="Times New Roman"/>
          <w:color w:val="000000"/>
          <w:lang w:val="es-ES" w:eastAsia="en-GB"/>
        </w:rPr>
        <w:t> </w:t>
      </w:r>
    </w:p>
    <w:tbl>
      <w:tblPr>
        <w:tblW w:w="0" w:type="auto"/>
        <w:tblCellMar>
          <w:left w:w="0" w:type="dxa"/>
          <w:right w:w="0" w:type="dxa"/>
        </w:tblCellMar>
        <w:tblLook w:val="04A0" w:firstRow="1" w:lastRow="0" w:firstColumn="1" w:lastColumn="0" w:noHBand="0" w:noVBand="1"/>
      </w:tblPr>
      <w:tblGrid>
        <w:gridCol w:w="731"/>
        <w:gridCol w:w="2078"/>
        <w:gridCol w:w="800"/>
        <w:gridCol w:w="2231"/>
      </w:tblGrid>
      <w:tr w:rsidR="007C51E4" w:rsidRPr="003F6E1E" w14:paraId="4854561C" w14:textId="77777777" w:rsidTr="00BB28CD">
        <w:trPr>
          <w:trHeight w:val="255"/>
        </w:trPr>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899D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b/>
                <w:bCs/>
                <w:color w:val="000000"/>
                <w:lang w:val="es-ES" w:eastAsia="en-GB"/>
              </w:rPr>
              <w:t>S. No. </w:t>
            </w:r>
          </w:p>
        </w:tc>
        <w:tc>
          <w:tcPr>
            <w:tcW w:w="20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73438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b/>
                <w:bCs/>
                <w:color w:val="000000"/>
                <w:lang w:val="es-ES" w:eastAsia="en-GB"/>
              </w:rPr>
              <w:t>Lista de los Países</w:t>
            </w:r>
          </w:p>
        </w:tc>
        <w:tc>
          <w:tcPr>
            <w:tcW w:w="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F3154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b/>
                <w:bCs/>
                <w:color w:val="000000"/>
                <w:lang w:val="es-ES" w:eastAsia="en-GB"/>
              </w:rPr>
              <w:t>S. No.</w:t>
            </w:r>
          </w:p>
        </w:tc>
        <w:tc>
          <w:tcPr>
            <w:tcW w:w="2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84CA5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b/>
                <w:bCs/>
                <w:color w:val="000000"/>
                <w:lang w:val="es-ES" w:eastAsia="en-GB"/>
              </w:rPr>
              <w:t>Lista de los Países</w:t>
            </w:r>
          </w:p>
        </w:tc>
      </w:tr>
      <w:tr w:rsidR="007C51E4" w:rsidRPr="003F6E1E" w14:paraId="51D1B6D2"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8419E"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2E7A353F"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Brunéi</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1598C7A"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25</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036EEEF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Andorra</w:t>
            </w:r>
          </w:p>
        </w:tc>
      </w:tr>
      <w:tr w:rsidR="007C51E4" w:rsidRPr="003F6E1E" w14:paraId="3C4A34C9"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5F6842"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82FA13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France</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6498558"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26</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4D8D2ED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Mónaco</w:t>
            </w:r>
          </w:p>
        </w:tc>
      </w:tr>
      <w:tr w:rsidR="007C51E4" w:rsidRPr="003F6E1E" w14:paraId="015F7BCC"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7DE9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4582D29F"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Alemania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46D6E518"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27</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D1FA090"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Liechtenstein</w:t>
            </w:r>
          </w:p>
        </w:tc>
      </w:tr>
      <w:tr w:rsidR="007C51E4" w:rsidRPr="003F6E1E" w14:paraId="72F0744D"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CFF8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3E839D4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Italia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5A35C42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28</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5BB2BC58"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Corea</w:t>
            </w:r>
          </w:p>
        </w:tc>
      </w:tr>
      <w:tr w:rsidR="007C51E4" w:rsidRPr="003F6E1E" w14:paraId="447218C4"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AA33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5</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64518F9" w14:textId="77777777" w:rsidR="007C51E4" w:rsidRPr="003F6E1E" w:rsidRDefault="007C51E4" w:rsidP="00BB28CD">
            <w:pPr>
              <w:rPr>
                <w:rFonts w:ascii="Aptos" w:eastAsia="Times New Roman" w:hAnsi="Aptos"/>
                <w:color w:val="EE0000"/>
                <w:sz w:val="24"/>
                <w:szCs w:val="24"/>
                <w:lang w:val="es-ES" w:eastAsia="en-GB"/>
              </w:rPr>
            </w:pPr>
            <w:r w:rsidRPr="003F6E1E">
              <w:rPr>
                <w:rFonts w:eastAsia="Times New Roman"/>
                <w:color w:val="EE0000"/>
                <w:lang w:val="es-ES" w:eastAsia="en-GB"/>
              </w:rPr>
              <w:t>España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3DC030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29</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2A6D76C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Bulgaria</w:t>
            </w:r>
          </w:p>
        </w:tc>
      </w:tr>
      <w:tr w:rsidR="007C51E4" w:rsidRPr="003F6E1E" w14:paraId="79916108"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2CEFB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6</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1EF44700"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Países Bajos</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1C547B7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7011E52A"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Romania</w:t>
            </w:r>
          </w:p>
        </w:tc>
      </w:tr>
      <w:tr w:rsidR="007C51E4" w:rsidRPr="003F6E1E" w14:paraId="5660560F"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47BF2"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7</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3353DF7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Suiza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33B1797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31</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A8D361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Croacia</w:t>
            </w:r>
          </w:p>
        </w:tc>
      </w:tr>
      <w:tr w:rsidR="007C51E4" w:rsidRPr="003F6E1E" w14:paraId="4352CB43"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2718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8</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4C59964A"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Irlanda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3E77DB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02CE670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Montenegro</w:t>
            </w:r>
          </w:p>
        </w:tc>
      </w:tr>
      <w:tr w:rsidR="007C51E4" w:rsidRPr="003F6E1E" w14:paraId="4D5AA073"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C95C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9</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471A7B8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Húngara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5E020FD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102743A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North Macedonia</w:t>
            </w:r>
          </w:p>
        </w:tc>
      </w:tr>
      <w:tr w:rsidR="007C51E4" w:rsidRPr="003F6E1E" w14:paraId="0E9EED0D"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A4C9F"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10</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73EA385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Austria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B81485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29C1E5F0"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Malta</w:t>
            </w:r>
          </w:p>
        </w:tc>
      </w:tr>
      <w:tr w:rsidR="007C51E4" w:rsidRPr="003F6E1E" w14:paraId="276943FB"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8BC6E"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11</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3E617DF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Bélgica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3D2B04F7"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35</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66A4F1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Estonia</w:t>
            </w:r>
          </w:p>
        </w:tc>
      </w:tr>
      <w:tr w:rsidR="007C51E4" w:rsidRPr="003F6E1E" w14:paraId="39A8DA68"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1BC1E"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12</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1C7A8CC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Luxemburgo</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476E1B8"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36</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7FBE1141" w14:textId="77777777" w:rsidR="007C51E4" w:rsidRPr="003F6E1E" w:rsidRDefault="007C51E4" w:rsidP="00BB28CD">
            <w:pPr>
              <w:rPr>
                <w:rFonts w:ascii="Aptos" w:eastAsia="Times New Roman" w:hAnsi="Aptos"/>
                <w:color w:val="212121"/>
                <w:sz w:val="24"/>
                <w:szCs w:val="24"/>
                <w:lang w:val="es-ES" w:eastAsia="en-GB"/>
              </w:rPr>
            </w:pPr>
            <w:r w:rsidRPr="003F6E1E">
              <w:rPr>
                <w:lang w:val="es-ES"/>
              </w:rPr>
              <w:t>Letonia</w:t>
            </w:r>
          </w:p>
        </w:tc>
      </w:tr>
      <w:tr w:rsidR="007C51E4" w:rsidRPr="003F6E1E" w14:paraId="06C197FC"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FA1E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13</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4183A1E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Nueva Zelanda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1E77D4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37</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58BDDC8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Japón</w:t>
            </w:r>
          </w:p>
        </w:tc>
      </w:tr>
      <w:tr w:rsidR="007C51E4" w:rsidRPr="003F6E1E" w14:paraId="23FAD937"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F064D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14</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059016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Australia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5197342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38</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0B8289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FF0000"/>
                <w:lang w:val="es-ES" w:eastAsia="en-GB"/>
              </w:rPr>
              <w:t>Brasil</w:t>
            </w:r>
          </w:p>
        </w:tc>
      </w:tr>
      <w:tr w:rsidR="007C51E4" w:rsidRPr="003F6E1E" w14:paraId="7C704CCD"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BE61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15</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B66519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Polonia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4F554D9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39</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168EB988"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FF0000"/>
                <w:lang w:val="es-ES" w:eastAsia="en-GB"/>
              </w:rPr>
              <w:t>Argentina</w:t>
            </w:r>
          </w:p>
        </w:tc>
      </w:tr>
      <w:tr w:rsidR="007C51E4" w:rsidRPr="003F6E1E" w14:paraId="1A553EAE"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F4FBA"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16</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46E28B2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EE0000"/>
                <w:lang w:val="es-ES" w:eastAsia="en-GB"/>
              </w:rPr>
              <w:t>Portugal</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C0054D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3C4A75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FF0000"/>
                <w:lang w:val="es-ES" w:eastAsia="en-GB"/>
              </w:rPr>
              <w:t>Chile</w:t>
            </w:r>
          </w:p>
        </w:tc>
      </w:tr>
      <w:tr w:rsidR="007C51E4" w:rsidRPr="003F6E1E" w14:paraId="45424091"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24CE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17</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175D6D3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Grecia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633F0B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41</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41A72BA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FF0000"/>
                <w:lang w:val="es-ES" w:eastAsia="en-GB"/>
              </w:rPr>
              <w:t>Perú</w:t>
            </w:r>
          </w:p>
        </w:tc>
      </w:tr>
      <w:tr w:rsidR="007C51E4" w:rsidRPr="003F6E1E" w14:paraId="6E5FEEF2"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3DC8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18</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24202FCA"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Ciprés</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1D61ED2"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0E6907E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FF0000"/>
                <w:lang w:val="es-ES" w:eastAsia="en-GB"/>
              </w:rPr>
              <w:t>Uruguay</w:t>
            </w:r>
          </w:p>
        </w:tc>
      </w:tr>
      <w:tr w:rsidR="007C51E4" w:rsidRPr="003F6E1E" w14:paraId="47CEA052"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EB132"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19</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58C0D1F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Eslovenia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8439B83"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54B1E5ED"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Saudí Arabia</w:t>
            </w:r>
          </w:p>
        </w:tc>
      </w:tr>
      <w:tr w:rsidR="007C51E4" w:rsidRPr="003F6E1E" w14:paraId="3C5B2B7D"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940D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20</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7B69EDF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Eslovaquia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9DA355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333CBE3E"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Omán</w:t>
            </w:r>
          </w:p>
        </w:tc>
      </w:tr>
      <w:tr w:rsidR="007C51E4" w:rsidRPr="003F6E1E" w14:paraId="571264B3"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0218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21</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A32AD40"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Noruega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352D6A7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45</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2A59EE29"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Kuwait</w:t>
            </w:r>
          </w:p>
        </w:tc>
      </w:tr>
      <w:tr w:rsidR="007C51E4" w:rsidRPr="003F6E1E" w14:paraId="03BE92F8"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DFDA4"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22</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68E87BE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Finlandia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39E557F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46</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2E6C1717"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Bahréin</w:t>
            </w:r>
          </w:p>
        </w:tc>
      </w:tr>
      <w:tr w:rsidR="007C51E4" w:rsidRPr="003F6E1E" w14:paraId="51CCA54C"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8DDC1"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23</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72000EA6"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Dinamarca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73EF8D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47</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15DCC70B"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Rusia</w:t>
            </w:r>
          </w:p>
        </w:tc>
      </w:tr>
      <w:tr w:rsidR="007C51E4" w:rsidRPr="003F6E1E" w14:paraId="003ED4DF" w14:textId="77777777" w:rsidTr="00BB28CD">
        <w:trPr>
          <w:trHeight w:val="255"/>
        </w:trPr>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E2635"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24</w:t>
            </w:r>
          </w:p>
        </w:tc>
        <w:tc>
          <w:tcPr>
            <w:tcW w:w="2078" w:type="dxa"/>
            <w:tcBorders>
              <w:top w:val="nil"/>
              <w:left w:val="nil"/>
              <w:bottom w:val="single" w:sz="8" w:space="0" w:color="auto"/>
              <w:right w:val="single" w:sz="8" w:space="0" w:color="auto"/>
            </w:tcBorders>
            <w:tcMar>
              <w:top w:w="0" w:type="dxa"/>
              <w:left w:w="108" w:type="dxa"/>
              <w:bottom w:w="0" w:type="dxa"/>
              <w:right w:w="108" w:type="dxa"/>
            </w:tcMar>
            <w:hideMark/>
          </w:tcPr>
          <w:p w14:paraId="753C91AC"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Islandia</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FAD6C32"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48</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14:paraId="2B1C859E" w14:textId="77777777" w:rsidR="007C51E4" w:rsidRPr="003F6E1E" w:rsidRDefault="007C51E4" w:rsidP="00BB28CD">
            <w:pPr>
              <w:rPr>
                <w:rFonts w:ascii="Aptos" w:eastAsia="Times New Roman" w:hAnsi="Aptos"/>
                <w:color w:val="212121"/>
                <w:sz w:val="24"/>
                <w:szCs w:val="24"/>
                <w:lang w:val="es-ES" w:eastAsia="en-GB"/>
              </w:rPr>
            </w:pPr>
            <w:r w:rsidRPr="003F6E1E">
              <w:rPr>
                <w:rFonts w:eastAsia="Times New Roman"/>
                <w:color w:val="000000"/>
                <w:lang w:val="es-ES" w:eastAsia="en-GB"/>
              </w:rPr>
              <w:t>Suecia</w:t>
            </w:r>
          </w:p>
        </w:tc>
      </w:tr>
    </w:tbl>
    <w:p w14:paraId="057913A8" w14:textId="77777777" w:rsidR="007C51E4" w:rsidRPr="007C51E4" w:rsidRDefault="007C51E4" w:rsidP="007C51E4">
      <w:pPr>
        <w:autoSpaceDE w:val="0"/>
        <w:autoSpaceDN w:val="0"/>
        <w:adjustRightInd w:val="0"/>
        <w:jc w:val="both"/>
        <w:rPr>
          <w:b/>
          <w:bCs/>
        </w:rPr>
      </w:pPr>
      <w:r w:rsidRPr="003F6E1E">
        <w:rPr>
          <w:rFonts w:ascii="Arial" w:hAnsi="Arial" w:cs="Arial"/>
          <w:b/>
          <w:bCs/>
          <w:sz w:val="20"/>
          <w:szCs w:val="20"/>
          <w:lang w:val="es-ES"/>
        </w:rPr>
        <w:br/>
      </w:r>
      <w:r w:rsidRPr="007C51E4">
        <w:rPr>
          <w:b/>
          <w:bCs/>
          <w:color w:val="EE0000"/>
        </w:rPr>
        <w:t>DOCUMENTO REQUERIDO PARA EL PROCESO DE PERMISOS:</w:t>
      </w:r>
    </w:p>
    <w:p w14:paraId="10F3C0B1" w14:textId="77777777" w:rsidR="007C51E4" w:rsidRPr="007C51E4" w:rsidRDefault="007C51E4" w:rsidP="007C51E4">
      <w:pPr>
        <w:autoSpaceDE w:val="0"/>
        <w:autoSpaceDN w:val="0"/>
        <w:adjustRightInd w:val="0"/>
        <w:jc w:val="both"/>
      </w:pPr>
      <w:r w:rsidRPr="007C51E4">
        <w:t>· Copia escaneada clara del pasaporte (30 días antes del inicio del viaje)</w:t>
      </w:r>
    </w:p>
    <w:p w14:paraId="72341209" w14:textId="77777777" w:rsidR="007C51E4" w:rsidRPr="007C51E4" w:rsidRDefault="007C51E4" w:rsidP="007C51E4">
      <w:pPr>
        <w:autoSpaceDE w:val="0"/>
        <w:autoSpaceDN w:val="0"/>
        <w:adjustRightInd w:val="0"/>
        <w:jc w:val="both"/>
      </w:pPr>
      <w:r w:rsidRPr="007C51E4">
        <w:t>· Copia escaneada clara de la visa de China (30 días antes del inicio del viaje)- en caso si necesita visa de China</w:t>
      </w:r>
      <w:r w:rsidRPr="007C51E4">
        <w:tab/>
      </w:r>
      <w:r w:rsidRPr="007C51E4">
        <w:br/>
      </w:r>
    </w:p>
    <w:p w14:paraId="52A4E515" w14:textId="77777777" w:rsidR="007C51E4" w:rsidRPr="007C51E4" w:rsidRDefault="007C51E4" w:rsidP="007C51E4">
      <w:pPr>
        <w:widowControl w:val="0"/>
        <w:autoSpaceDE w:val="0"/>
        <w:autoSpaceDN w:val="0"/>
        <w:adjustRightInd w:val="0"/>
        <w:rPr>
          <w:color w:val="EE0000"/>
        </w:rPr>
      </w:pPr>
      <w:r w:rsidRPr="007C51E4">
        <w:rPr>
          <w:color w:val="EE0000"/>
        </w:rPr>
        <w:t>Si su nacionalidad no figura en la lista anterior, deberá entrar al Tíbet desde China continental. Para ello, deberá obtener una visa china en su país de residencia y volar de Katmandú a Chengdu (China continental). Allí pasará una noche, se le entregará su permiso original para el Tíbet y al día siguiente tomará vuelo de Chengdu a Lhasa. Para más información en estos casos, consúltenos.</w:t>
      </w:r>
    </w:p>
    <w:p w14:paraId="1AF537F7" w14:textId="77777777" w:rsidR="007C51E4" w:rsidRDefault="007C51E4" w:rsidP="007C51E4">
      <w:pPr>
        <w:widowControl w:val="0"/>
        <w:autoSpaceDE w:val="0"/>
        <w:autoSpaceDN w:val="0"/>
        <w:adjustRightInd w:val="0"/>
      </w:pPr>
    </w:p>
    <w:p w14:paraId="1F2F13E3" w14:textId="77777777" w:rsidR="007C51E4" w:rsidRDefault="007C51E4" w:rsidP="007C51E4">
      <w:pPr>
        <w:widowControl w:val="0"/>
        <w:autoSpaceDE w:val="0"/>
        <w:autoSpaceDN w:val="0"/>
        <w:adjustRightInd w:val="0"/>
      </w:pPr>
    </w:p>
    <w:p w14:paraId="54339684" w14:textId="77777777" w:rsidR="007C51E4" w:rsidRDefault="007C51E4" w:rsidP="007C51E4">
      <w:pPr>
        <w:widowControl w:val="0"/>
        <w:autoSpaceDE w:val="0"/>
        <w:autoSpaceDN w:val="0"/>
        <w:adjustRightInd w:val="0"/>
      </w:pPr>
    </w:p>
    <w:p w14:paraId="6A867C47" w14:textId="77777777" w:rsidR="007C51E4" w:rsidRPr="007C51E4" w:rsidRDefault="007C51E4" w:rsidP="007C51E4">
      <w:pPr>
        <w:widowControl w:val="0"/>
        <w:autoSpaceDE w:val="0"/>
        <w:autoSpaceDN w:val="0"/>
        <w:adjustRightInd w:val="0"/>
      </w:pPr>
    </w:p>
    <w:p w14:paraId="4C70B055" w14:textId="237DA459" w:rsidR="007C51E4" w:rsidRPr="007C51E4" w:rsidRDefault="007C51E4" w:rsidP="007C51E4">
      <w:pPr>
        <w:widowControl w:val="0"/>
        <w:autoSpaceDE w:val="0"/>
        <w:autoSpaceDN w:val="0"/>
        <w:adjustRightInd w:val="0"/>
      </w:pPr>
      <w:r w:rsidRPr="007C51E4">
        <w:rPr>
          <w:b/>
          <w:bCs/>
          <w:color w:val="EE0000"/>
        </w:rPr>
        <w:lastRenderedPageBreak/>
        <w:t>PRECIOS NETOS NO INCLUYE</w:t>
      </w:r>
      <w:r w:rsidRPr="007C51E4">
        <w:br/>
        <w:t>Vuelos internacionales y tasas de aeropuerto</w:t>
      </w:r>
      <w:r w:rsidRPr="007C51E4">
        <w:br/>
        <w:t>Transporte, viajes y excursiones no mencionadas en el itinerario</w:t>
      </w:r>
      <w:r w:rsidRPr="007C51E4">
        <w:br/>
        <w:t>Cualquier comida excepto los mencionados en el itinerario</w:t>
      </w:r>
      <w:r w:rsidRPr="007C51E4">
        <w:br/>
        <w:t>Honorarios de Pasaporte y Visa</w:t>
      </w:r>
      <w:r w:rsidRPr="007C51E4">
        <w:br/>
        <w:t>Gastos personales tales como bebidas, lavandería, llamadas telefónicas, faxes, WI-FI, Masajes/Spa, etc.</w:t>
      </w:r>
      <w:r w:rsidRPr="007C51E4">
        <w:br/>
        <w:t>Alguna propina para choferes, guías, camareros en los restaurantes, etc.</w:t>
      </w:r>
    </w:p>
    <w:p w14:paraId="1A299029" w14:textId="77777777" w:rsidR="007C51E4" w:rsidRPr="007C51E4" w:rsidRDefault="007C51E4" w:rsidP="007C51E4">
      <w:pPr>
        <w:autoSpaceDE w:val="0"/>
        <w:autoSpaceDN w:val="0"/>
        <w:adjustRightInd w:val="0"/>
        <w:rPr>
          <w:b/>
          <w:bCs/>
          <w:color w:val="EE0000"/>
        </w:rPr>
      </w:pPr>
      <w:r w:rsidRPr="007C51E4">
        <w:br/>
      </w:r>
      <w:r w:rsidRPr="007C51E4">
        <w:rPr>
          <w:b/>
          <w:bCs/>
          <w:color w:val="EE0000"/>
        </w:rPr>
        <w:t>NOTAS IMPORTANTES</w:t>
      </w:r>
    </w:p>
    <w:p w14:paraId="478C4238" w14:textId="6389790D" w:rsidR="007C51E4" w:rsidRPr="007C51E4" w:rsidRDefault="007C51E4" w:rsidP="007C51E4">
      <w:pPr>
        <w:autoSpaceDE w:val="0"/>
        <w:autoSpaceDN w:val="0"/>
        <w:adjustRightInd w:val="0"/>
      </w:pPr>
      <w:r w:rsidRPr="007C51E4">
        <w:t>Los precios de las excursiones son netos, por favor agregue su comisión</w:t>
      </w:r>
      <w:r w:rsidRPr="007C51E4">
        <w:br/>
        <w:t>Las tarifas anteriores están basados en actualmente impuestos y entradas a los monumentos. Si hay algún cambio, los precios también cambiarán en consecuencia.</w:t>
      </w:r>
    </w:p>
    <w:p w14:paraId="6AD54990" w14:textId="508DB362" w:rsidR="007C51E4" w:rsidRPr="007C51E4" w:rsidRDefault="007C51E4" w:rsidP="007C51E4">
      <w:pPr>
        <w:autoSpaceDE w:val="0"/>
        <w:autoSpaceDN w:val="0"/>
        <w:adjustRightInd w:val="0"/>
      </w:pPr>
      <w:r w:rsidRPr="007C51E4">
        <w:t>Horario estándar de Check- in son 14</w:t>
      </w:r>
      <w:r w:rsidR="000D5D87">
        <w:t>:</w:t>
      </w:r>
      <w:r w:rsidRPr="007C51E4">
        <w:t>00 horas y de Check- out son 12</w:t>
      </w:r>
      <w:r w:rsidR="000D5D87">
        <w:t>:</w:t>
      </w:r>
      <w:r w:rsidRPr="007C51E4">
        <w:t>00 horas del mediodía.</w:t>
      </w:r>
    </w:p>
    <w:p w14:paraId="137416BF" w14:textId="5E0C1803" w:rsidR="007C51E4" w:rsidRPr="007C51E4" w:rsidRDefault="007C51E4" w:rsidP="007C51E4">
      <w:pPr>
        <w:autoSpaceDE w:val="0"/>
        <w:autoSpaceDN w:val="0"/>
        <w:adjustRightInd w:val="0"/>
      </w:pPr>
      <w:r w:rsidRPr="007C51E4">
        <w:t xml:space="preserve">En caso de fluctuaciones en la tasa de cambio, los precios arriba mencionados cambiarán. </w:t>
      </w:r>
      <w:r w:rsidRPr="007C51E4">
        <w:br/>
        <w:t>Los precios no son válidos desde 22 de diciembre hasta 05 de enero</w:t>
      </w:r>
    </w:p>
    <w:p w14:paraId="5E8E9482" w14:textId="77777777" w:rsidR="007C51E4" w:rsidRPr="007C51E4" w:rsidRDefault="007C51E4" w:rsidP="007C51E4">
      <w:pPr>
        <w:rPr>
          <w:lang w:val="es-ES"/>
        </w:rPr>
      </w:pPr>
    </w:p>
    <w:sectPr w:rsidR="007C51E4" w:rsidRPr="007C51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451B9"/>
    <w:multiLevelType w:val="hybridMultilevel"/>
    <w:tmpl w:val="F93AF25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num w:numId="1" w16cid:durableId="1019820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4A"/>
    <w:rsid w:val="0007277B"/>
    <w:rsid w:val="000D5D87"/>
    <w:rsid w:val="000F7438"/>
    <w:rsid w:val="00136B91"/>
    <w:rsid w:val="00143404"/>
    <w:rsid w:val="001636A5"/>
    <w:rsid w:val="00287F0C"/>
    <w:rsid w:val="002D2EE5"/>
    <w:rsid w:val="00396B91"/>
    <w:rsid w:val="00427836"/>
    <w:rsid w:val="00556ECA"/>
    <w:rsid w:val="0058624A"/>
    <w:rsid w:val="007C51E4"/>
    <w:rsid w:val="00810D2E"/>
    <w:rsid w:val="009F44E1"/>
    <w:rsid w:val="00A31920"/>
    <w:rsid w:val="00B30361"/>
    <w:rsid w:val="00CA1CF0"/>
    <w:rsid w:val="00CC0633"/>
    <w:rsid w:val="00D950F7"/>
    <w:rsid w:val="00F85C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D0AAD"/>
  <w15:chartTrackingRefBased/>
  <w15:docId w15:val="{9F9DA268-BC6E-4041-B741-671C3B031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6A5"/>
    <w:pPr>
      <w:spacing w:after="0" w:line="240" w:lineRule="auto"/>
    </w:pPr>
    <w:rPr>
      <w:rFonts w:ascii="Calibri" w:eastAsia="MS Mincho" w:hAnsi="Calibri" w:cs="Calibri"/>
      <w:kern w:val="0"/>
      <w:lang w:eastAsia="es-MX"/>
      <w14:ligatures w14:val="none"/>
    </w:rPr>
  </w:style>
  <w:style w:type="paragraph" w:styleId="Ttulo1">
    <w:name w:val="heading 1"/>
    <w:basedOn w:val="Normal"/>
    <w:next w:val="Normal"/>
    <w:link w:val="Ttulo1Car"/>
    <w:uiPriority w:val="9"/>
    <w:qFormat/>
    <w:rsid w:val="005862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862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8624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8624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8624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8624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624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624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624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24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8624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8624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8624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8624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862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62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62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624A"/>
    <w:rPr>
      <w:rFonts w:eastAsiaTheme="majorEastAsia" w:cstheme="majorBidi"/>
      <w:color w:val="272727" w:themeColor="text1" w:themeTint="D8"/>
    </w:rPr>
  </w:style>
  <w:style w:type="paragraph" w:styleId="Ttulo">
    <w:name w:val="Title"/>
    <w:basedOn w:val="Normal"/>
    <w:next w:val="Normal"/>
    <w:link w:val="TtuloCar"/>
    <w:uiPriority w:val="10"/>
    <w:qFormat/>
    <w:rsid w:val="0058624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62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624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2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24A"/>
    <w:pPr>
      <w:spacing w:before="160"/>
      <w:jc w:val="center"/>
    </w:pPr>
    <w:rPr>
      <w:i/>
      <w:iCs/>
      <w:color w:val="404040" w:themeColor="text1" w:themeTint="BF"/>
    </w:rPr>
  </w:style>
  <w:style w:type="character" w:customStyle="1" w:styleId="CitaCar">
    <w:name w:val="Cita Car"/>
    <w:basedOn w:val="Fuentedeprrafopredeter"/>
    <w:link w:val="Cita"/>
    <w:uiPriority w:val="29"/>
    <w:rsid w:val="0058624A"/>
    <w:rPr>
      <w:i/>
      <w:iCs/>
      <w:color w:val="404040" w:themeColor="text1" w:themeTint="BF"/>
    </w:rPr>
  </w:style>
  <w:style w:type="paragraph" w:styleId="Prrafodelista">
    <w:name w:val="List Paragraph"/>
    <w:basedOn w:val="Normal"/>
    <w:uiPriority w:val="34"/>
    <w:qFormat/>
    <w:rsid w:val="0058624A"/>
    <w:pPr>
      <w:ind w:left="720"/>
      <w:contextualSpacing/>
    </w:pPr>
  </w:style>
  <w:style w:type="character" w:styleId="nfasisintenso">
    <w:name w:val="Intense Emphasis"/>
    <w:basedOn w:val="Fuentedeprrafopredeter"/>
    <w:uiPriority w:val="21"/>
    <w:qFormat/>
    <w:rsid w:val="0058624A"/>
    <w:rPr>
      <w:i/>
      <w:iCs/>
      <w:color w:val="2F5496" w:themeColor="accent1" w:themeShade="BF"/>
    </w:rPr>
  </w:style>
  <w:style w:type="paragraph" w:styleId="Citadestacada">
    <w:name w:val="Intense Quote"/>
    <w:basedOn w:val="Normal"/>
    <w:next w:val="Normal"/>
    <w:link w:val="CitadestacadaCar"/>
    <w:uiPriority w:val="30"/>
    <w:qFormat/>
    <w:rsid w:val="005862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8624A"/>
    <w:rPr>
      <w:i/>
      <w:iCs/>
      <w:color w:val="2F5496" w:themeColor="accent1" w:themeShade="BF"/>
    </w:rPr>
  </w:style>
  <w:style w:type="character" w:styleId="Referenciaintensa">
    <w:name w:val="Intense Reference"/>
    <w:basedOn w:val="Fuentedeprrafopredeter"/>
    <w:uiPriority w:val="32"/>
    <w:qFormat/>
    <w:rsid w:val="0058624A"/>
    <w:rPr>
      <w:b/>
      <w:bCs/>
      <w:smallCaps/>
      <w:color w:val="2F5496" w:themeColor="accent1" w:themeShade="BF"/>
      <w:spacing w:val="5"/>
    </w:rPr>
  </w:style>
  <w:style w:type="paragraph" w:styleId="Textosinformato">
    <w:name w:val="Plain Text"/>
    <w:basedOn w:val="Normal"/>
    <w:link w:val="TextosinformatoCar"/>
    <w:uiPriority w:val="99"/>
    <w:unhideWhenUsed/>
    <w:rsid w:val="00556ECA"/>
    <w:rPr>
      <w:rFonts w:ascii="Arial" w:eastAsia="Calibri" w:hAnsi="Arial" w:cs="Times New Roman"/>
      <w:lang w:val="x-none" w:eastAsia="x-none"/>
    </w:rPr>
  </w:style>
  <w:style w:type="character" w:customStyle="1" w:styleId="TextosinformatoCar">
    <w:name w:val="Texto sin formato Car"/>
    <w:basedOn w:val="Fuentedeprrafopredeter"/>
    <w:link w:val="Textosinformato"/>
    <w:uiPriority w:val="99"/>
    <w:rsid w:val="00556ECA"/>
    <w:rPr>
      <w:rFonts w:ascii="Arial" w:eastAsia="Calibri" w:hAnsi="Arial" w:cs="Times New Roman"/>
      <w:kern w:val="0"/>
      <w:lang w:val="x-none" w:eastAsia="x-none"/>
      <w14:ligatures w14:val="none"/>
    </w:rPr>
  </w:style>
  <w:style w:type="character" w:styleId="Hipervnculo">
    <w:name w:val="Hyperlink"/>
    <w:basedOn w:val="Fuentedeprrafopredeter"/>
    <w:uiPriority w:val="99"/>
    <w:unhideWhenUsed/>
    <w:rsid w:val="00CC0633"/>
    <w:rPr>
      <w:color w:val="0563C1" w:themeColor="hyperlink"/>
      <w:u w:val="single"/>
    </w:rPr>
  </w:style>
  <w:style w:type="character" w:styleId="Mencinsinresolver">
    <w:name w:val="Unresolved Mention"/>
    <w:basedOn w:val="Fuentedeprrafopredeter"/>
    <w:uiPriority w:val="99"/>
    <w:semiHidden/>
    <w:unhideWhenUsed/>
    <w:rsid w:val="00CC0633"/>
    <w:rPr>
      <w:color w:val="605E5C"/>
      <w:shd w:val="clear" w:color="auto" w:fill="E1DFDD"/>
    </w:rPr>
  </w:style>
  <w:style w:type="table" w:styleId="Tablaconcuadrcula">
    <w:name w:val="Table Grid"/>
    <w:basedOn w:val="Tablanormal"/>
    <w:uiPriority w:val="39"/>
    <w:rsid w:val="001636A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51E4"/>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10</Pages>
  <Words>2340</Words>
  <Characters>12874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3</cp:revision>
  <dcterms:created xsi:type="dcterms:W3CDTF">2026-01-26T18:35:00Z</dcterms:created>
  <dcterms:modified xsi:type="dcterms:W3CDTF">2026-02-19T16:19:00Z</dcterms:modified>
</cp:coreProperties>
</file>